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6DF497E" w14:textId="77777777" w:rsidR="008F2D87" w:rsidRDefault="008F2D87" w:rsidP="008F2D87">
      <w:pPr>
        <w:jc w:val="center"/>
        <w:rPr>
          <w:rFonts w:cstheme="minorHAnsi"/>
          <w:b/>
          <w:sz w:val="48"/>
          <w:szCs w:val="48"/>
        </w:rPr>
      </w:pPr>
      <w:bookmarkStart w:id="0" w:name="_GoBack"/>
      <w:bookmarkEnd w:id="0"/>
    </w:p>
    <w:p w14:paraId="6F1363AD" w14:textId="77777777" w:rsidR="008F2D87" w:rsidRDefault="008F2D87" w:rsidP="008F2D87">
      <w:pPr>
        <w:jc w:val="center"/>
        <w:rPr>
          <w:rFonts w:cstheme="minorHAnsi"/>
          <w:b/>
          <w:sz w:val="48"/>
          <w:szCs w:val="48"/>
        </w:rPr>
      </w:pPr>
    </w:p>
    <w:p w14:paraId="04FBC931" w14:textId="19725DA2" w:rsidR="008F2D87" w:rsidRPr="008F2D87" w:rsidRDefault="00A63D36" w:rsidP="008F2D87">
      <w:pPr>
        <w:jc w:val="center"/>
        <w:rPr>
          <w:rFonts w:cstheme="minorHAnsi"/>
          <w:b/>
          <w:sz w:val="48"/>
          <w:szCs w:val="48"/>
        </w:rPr>
      </w:pPr>
      <w:r>
        <w:rPr>
          <w:rFonts w:cstheme="minorHAnsi"/>
          <w:b/>
          <w:sz w:val="48"/>
          <w:szCs w:val="48"/>
        </w:rPr>
        <w:t>Y5</w:t>
      </w:r>
      <w:r w:rsidR="008F2D87" w:rsidRPr="008F2D87">
        <w:rPr>
          <w:rFonts w:cstheme="minorHAnsi"/>
          <w:b/>
          <w:sz w:val="48"/>
          <w:szCs w:val="48"/>
        </w:rPr>
        <w:t xml:space="preserve"> Priority Therapy </w:t>
      </w:r>
    </w:p>
    <w:p w14:paraId="4A620483" w14:textId="7162F7C4" w:rsidR="008F2D87" w:rsidRPr="008F2D87" w:rsidRDefault="00A63D36" w:rsidP="008F2D87">
      <w:pPr>
        <w:jc w:val="center"/>
        <w:rPr>
          <w:rFonts w:cstheme="minorHAnsi"/>
          <w:b/>
          <w:sz w:val="40"/>
          <w:szCs w:val="40"/>
        </w:rPr>
      </w:pPr>
      <w:r>
        <w:rPr>
          <w:rFonts w:cstheme="minorHAnsi"/>
          <w:b/>
          <w:sz w:val="40"/>
          <w:szCs w:val="40"/>
        </w:rPr>
        <w:t>Y5</w:t>
      </w:r>
      <w:r w:rsidR="009306AE" w:rsidRPr="009306AE">
        <w:rPr>
          <w:rFonts w:cstheme="minorHAnsi"/>
          <w:b/>
          <w:sz w:val="40"/>
          <w:szCs w:val="40"/>
        </w:rPr>
        <w:t xml:space="preserve"> R2f Uses knowledge of vocabulary and context to giv</w:t>
      </w:r>
      <w:r w:rsidR="009306AE">
        <w:rPr>
          <w:rFonts w:cstheme="minorHAnsi"/>
          <w:b/>
          <w:sz w:val="40"/>
          <w:szCs w:val="40"/>
        </w:rPr>
        <w:t>e meaning to new language</w:t>
      </w:r>
      <w:r w:rsidR="008F2D87" w:rsidRPr="008F2D87">
        <w:rPr>
          <w:rFonts w:cstheme="minorHAnsi"/>
          <w:b/>
          <w:sz w:val="40"/>
          <w:szCs w:val="40"/>
        </w:rPr>
        <w:t xml:space="preserve"> </w:t>
      </w:r>
    </w:p>
    <w:p w14:paraId="2D53F9C5" w14:textId="56B3550F" w:rsidR="008F2D87" w:rsidRPr="008F2D87" w:rsidRDefault="00EB45AC" w:rsidP="008F2D87">
      <w:pPr>
        <w:jc w:val="center"/>
        <w:rPr>
          <w:rFonts w:cstheme="minorHAnsi"/>
          <w:b/>
          <w:sz w:val="40"/>
          <w:szCs w:val="40"/>
        </w:rPr>
      </w:pPr>
      <w:r>
        <w:rPr>
          <w:rFonts w:cstheme="minorHAnsi"/>
          <w:b/>
          <w:sz w:val="40"/>
          <w:szCs w:val="40"/>
        </w:rPr>
        <w:t>Test 2</w:t>
      </w:r>
    </w:p>
    <w:p w14:paraId="09A1CECA" w14:textId="77777777" w:rsidR="008F2D87" w:rsidRPr="008F2D87" w:rsidRDefault="008F2D87" w:rsidP="008F2D87">
      <w:pPr>
        <w:jc w:val="center"/>
        <w:rPr>
          <w:rFonts w:cstheme="minorHAnsi"/>
          <w:b/>
          <w:sz w:val="40"/>
          <w:szCs w:val="40"/>
        </w:rPr>
      </w:pPr>
    </w:p>
    <w:p w14:paraId="1F86D528" w14:textId="77777777" w:rsidR="008F2D87" w:rsidRPr="008F2D87" w:rsidRDefault="008F2D87" w:rsidP="008F2D87">
      <w:pPr>
        <w:rPr>
          <w:lang w:eastAsia="en-US"/>
        </w:rPr>
      </w:pPr>
    </w:p>
    <w:p w14:paraId="12AC14BC" w14:textId="77777777" w:rsidR="008F2D87" w:rsidRPr="008F2D87" w:rsidRDefault="008F2D87" w:rsidP="008F2D87">
      <w:pPr>
        <w:rPr>
          <w:lang w:eastAsia="en-US"/>
        </w:rPr>
      </w:pPr>
    </w:p>
    <w:p w14:paraId="6EA4226C" w14:textId="77777777" w:rsidR="008F2D87" w:rsidRPr="008F2D87" w:rsidRDefault="008F2D87" w:rsidP="008F2D87">
      <w:pPr>
        <w:rPr>
          <w:lang w:eastAsia="en-US"/>
        </w:rPr>
      </w:pPr>
    </w:p>
    <w:p w14:paraId="29C976EE" w14:textId="77777777" w:rsidR="008F2D87" w:rsidRPr="008F2D87" w:rsidRDefault="008F2D87" w:rsidP="008F2D87">
      <w:pPr>
        <w:rPr>
          <w:lang w:eastAsia="en-US"/>
        </w:rPr>
      </w:pPr>
    </w:p>
    <w:p w14:paraId="30E45F4E" w14:textId="77777777" w:rsidR="008F2D87" w:rsidRPr="008F2D87" w:rsidRDefault="008F2D87" w:rsidP="008F2D87">
      <w:pPr>
        <w:spacing w:after="0" w:line="240" w:lineRule="auto"/>
        <w:rPr>
          <w:rFonts w:hAnsi="Calibri"/>
          <w:b/>
          <w:bCs/>
          <w:color w:val="000000"/>
          <w:kern w:val="24"/>
          <w:sz w:val="32"/>
          <w:szCs w:val="32"/>
        </w:rPr>
      </w:pPr>
    </w:p>
    <w:p w14:paraId="4428FAD1" w14:textId="77777777" w:rsidR="008F2D87" w:rsidRPr="008F2D87" w:rsidRDefault="008F2D87" w:rsidP="008F2D87">
      <w:pPr>
        <w:spacing w:after="0" w:line="240" w:lineRule="auto"/>
        <w:rPr>
          <w:rFonts w:hAnsi="Calibri"/>
          <w:b/>
          <w:bCs/>
          <w:color w:val="000000"/>
          <w:kern w:val="24"/>
          <w:sz w:val="32"/>
          <w:szCs w:val="32"/>
        </w:rPr>
      </w:pPr>
    </w:p>
    <w:p w14:paraId="732B08B4" w14:textId="77777777" w:rsidR="008F2D87" w:rsidRPr="008F2D87" w:rsidRDefault="008F2D87" w:rsidP="008F2D87">
      <w:pPr>
        <w:spacing w:after="0" w:line="240" w:lineRule="auto"/>
        <w:rPr>
          <w:rFonts w:hAnsi="Calibri"/>
          <w:b/>
          <w:bCs/>
          <w:color w:val="000000"/>
          <w:kern w:val="24"/>
          <w:sz w:val="32"/>
          <w:szCs w:val="32"/>
        </w:rPr>
      </w:pPr>
    </w:p>
    <w:p w14:paraId="54F9C6FE" w14:textId="77777777" w:rsidR="008F2D87" w:rsidRPr="008F2D87" w:rsidRDefault="008F2D87" w:rsidP="008F2D8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F2D87">
        <w:rPr>
          <w:rFonts w:hAnsi="Calibri"/>
          <w:b/>
          <w:bCs/>
          <w:color w:val="000000"/>
          <w:kern w:val="24"/>
          <w:sz w:val="32"/>
          <w:szCs w:val="32"/>
        </w:rPr>
        <w:t xml:space="preserve">Commissioned by The </w:t>
      </w:r>
      <w:proofErr w:type="spellStart"/>
      <w:r w:rsidRPr="008F2D87">
        <w:rPr>
          <w:rFonts w:hAnsi="Calibri"/>
          <w:b/>
          <w:bCs/>
          <w:color w:val="000000"/>
          <w:kern w:val="24"/>
          <w:sz w:val="32"/>
          <w:szCs w:val="32"/>
        </w:rPr>
        <w:t>PiXL</w:t>
      </w:r>
      <w:proofErr w:type="spellEnd"/>
      <w:r w:rsidRPr="008F2D87">
        <w:rPr>
          <w:rFonts w:hAnsi="Calibri"/>
          <w:b/>
          <w:bCs/>
          <w:color w:val="000000"/>
          <w:kern w:val="24"/>
          <w:sz w:val="32"/>
          <w:szCs w:val="32"/>
        </w:rPr>
        <w:t xml:space="preserve"> Club Ltd.</w:t>
      </w:r>
    </w:p>
    <w:p w14:paraId="0D53E3CE" w14:textId="77777777" w:rsidR="008F2D87" w:rsidRPr="008F2D87" w:rsidRDefault="008F2D87" w:rsidP="008F2D8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F2D87">
        <w:rPr>
          <w:rFonts w:hAnsi="Calibri"/>
          <w:b/>
          <w:bCs/>
          <w:color w:val="000000"/>
          <w:kern w:val="24"/>
          <w:sz w:val="32"/>
          <w:szCs w:val="32"/>
        </w:rPr>
        <w:t>May 2018</w:t>
      </w:r>
    </w:p>
    <w:p w14:paraId="66570E08" w14:textId="77777777" w:rsidR="008F2D87" w:rsidRPr="008F2D87" w:rsidRDefault="008F2D87" w:rsidP="008F2D87">
      <w:pPr>
        <w:rPr>
          <w:rFonts w:ascii="Tahoma" w:hAnsi="Tahoma" w:cs="Tahoma"/>
          <w:b/>
          <w:sz w:val="24"/>
        </w:rPr>
      </w:pPr>
      <w:r w:rsidRPr="008F2D87">
        <w:rPr>
          <w:rFonts w:hAnsi="Calibri"/>
          <w:b/>
          <w:bCs/>
          <w:noProof/>
          <w:color w:val="000000"/>
          <w:kern w:val="24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1DEA6F1" wp14:editId="25B71942">
                <wp:simplePos x="0" y="0"/>
                <wp:positionH relativeFrom="margin">
                  <wp:align>center</wp:align>
                </wp:positionH>
                <wp:positionV relativeFrom="paragraph">
                  <wp:posOffset>366395</wp:posOffset>
                </wp:positionV>
                <wp:extent cx="6324600" cy="1181100"/>
                <wp:effectExtent l="19050" t="19050" r="19050" b="19050"/>
                <wp:wrapThrough wrapText="bothSides">
                  <wp:wrapPolygon edited="0">
                    <wp:start x="-65" y="-348"/>
                    <wp:lineTo x="-65" y="21600"/>
                    <wp:lineTo x="21600" y="21600"/>
                    <wp:lineTo x="21600" y="-348"/>
                    <wp:lineTo x="-65" y="-348"/>
                  </wp:wrapPolygon>
                </wp:wrapThrough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24600" cy="1181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387AF9B" w14:textId="77777777" w:rsidR="008F2D87" w:rsidRDefault="008F2D87" w:rsidP="008F2D87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textAlignment w:val="baseline"/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 xml:space="preserve">This resource is strictly for the use of member schools for as long as they remain members of The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PiXL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 xml:space="preserve"> Club. It may not be copied, sold nor transferred to a third party or used by the school after membership ceases. Until such time it may be freely used within the member school.</w:t>
                            </w:r>
                          </w:p>
                          <w:p w14:paraId="77688D38" w14:textId="77777777" w:rsidR="008F2D87" w:rsidRDefault="008F2D87" w:rsidP="008F2D87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rFonts w:ascii="Arial" w:hAnsi="Arial" w:cs="Arial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All opinions and contributions are those of the authors. The contents of this resource are not connected with nor endorsed by any other company, organisation or institution.</w:t>
                            </w:r>
                          </w:p>
                          <w:p w14:paraId="00FE9B3A" w14:textId="77777777" w:rsidR="008F2D87" w:rsidRPr="001E2DAE" w:rsidRDefault="008F2D87" w:rsidP="008F2D87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textAlignment w:val="baseline"/>
                            </w:pPr>
                            <w:proofErr w:type="spellStart"/>
                            <w:r w:rsidRPr="001E2DA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PiXL</w:t>
                            </w:r>
                            <w:proofErr w:type="spellEnd"/>
                            <w:r w:rsidRPr="001E2DA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Club Ltd endeavour to trace and contact copyright owners. If there are any inadvertent omissions or errors in the acknowledgements or usage, this is unintended and </w:t>
                            </w:r>
                            <w:proofErr w:type="spellStart"/>
                            <w:r w:rsidRPr="001E2DA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PiXL</w:t>
                            </w:r>
                            <w:proofErr w:type="spellEnd"/>
                            <w:r w:rsidRPr="001E2DA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will remedy these on written notification.</w:t>
                            </w:r>
                          </w:p>
                          <w:p w14:paraId="4295B98A" w14:textId="77777777" w:rsidR="008F2D87" w:rsidRDefault="008F2D87" w:rsidP="008F2D87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textAlignment w:val="baseline"/>
                            </w:pP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type w14:anchorId="11DEA6F1" id="_x0000_t202" coordsize="21600,21600" o:spt="202" path="m0,0l0,21600,21600,21600,21600,0xe">
                <v:stroke joinstyle="miter"/>
                <v:path gradientshapeok="t" o:connecttype="rect"/>
              </v:shapetype>
              <v:shape id="Text Box 7" o:spid="_x0000_s1026" type="#_x0000_t202" style="position:absolute;margin-left:0;margin-top:28.85pt;width:498pt;height:93pt;z-index:25166438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" strokeweight="3pt">
                <v:stroke linestyle="thinThin"/>
                <v:shadow color="#868686" opacity="1" mv:blur="0" offset="2pt,2pt"/>
                <v:textbox>
                  <w:txbxContent>
                    <w:p w14:paraId="3387AF9B" w14:textId="77777777" w:rsidR="008F2D87" w:rsidRDefault="008F2D87" w:rsidP="008F2D87">
                      <w:pPr>
                        <w:pStyle w:val="NormalWeb"/>
                        <w:spacing w:before="0" w:beforeAutospacing="0" w:after="0" w:afterAutospacing="0"/>
                        <w:jc w:val="both"/>
                        <w:textAlignment w:val="baseline"/>
                      </w:pPr>
                      <w:r>
                        <w:rPr>
                          <w:rFonts w:ascii="Arial" w:hAnsi="Arial" w:cs="Arial"/>
                          <w:color w:val="000000"/>
                          <w:kern w:val="24"/>
                          <w:sz w:val="20"/>
                          <w:szCs w:val="20"/>
                        </w:rPr>
                        <w:t xml:space="preserve">This resource is strictly for the use of member schools for as long as they remain members of The </w:t>
                      </w:r>
                      <w:proofErr w:type="spellStart"/>
                      <w:r>
                        <w:rPr>
                          <w:rFonts w:ascii="Arial" w:hAnsi="Arial" w:cs="Arial"/>
                          <w:color w:val="000000"/>
                          <w:kern w:val="24"/>
                          <w:sz w:val="20"/>
                          <w:szCs w:val="20"/>
                        </w:rPr>
                        <w:t>PiXL</w:t>
                      </w:r>
                      <w:proofErr w:type="spellEnd"/>
                      <w:r>
                        <w:rPr>
                          <w:rFonts w:ascii="Arial" w:hAnsi="Arial" w:cs="Arial"/>
                          <w:color w:val="000000"/>
                          <w:kern w:val="24"/>
                          <w:sz w:val="20"/>
                          <w:szCs w:val="20"/>
                        </w:rPr>
                        <w:t xml:space="preserve"> Club. It may not be copied, sold nor transferred to a third party or used by the school after membership ceases. Until such time it may be freely used within the member school.</w:t>
                      </w:r>
                    </w:p>
                    <w:p w14:paraId="77688D38" w14:textId="77777777" w:rsidR="008F2D87" w:rsidRDefault="008F2D87" w:rsidP="008F2D87">
                      <w:pPr>
                        <w:pStyle w:val="NormalWeb"/>
                        <w:spacing w:before="0" w:beforeAutospacing="0" w:after="0" w:afterAutospacing="0"/>
                        <w:jc w:val="both"/>
                        <w:textAlignment w:val="baseline"/>
                        <w:rPr>
                          <w:rFonts w:ascii="Arial" w:hAnsi="Arial" w:cs="Arial"/>
                          <w:color w:val="000000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24"/>
                          <w:sz w:val="20"/>
                          <w:szCs w:val="20"/>
                        </w:rPr>
                        <w:t>All opinions and contributions are those of the authors. The contents of this resource are not connected with nor endorsed by any other company, organisation or institution.</w:t>
                      </w:r>
                    </w:p>
                    <w:p w14:paraId="00FE9B3A" w14:textId="77777777" w:rsidR="008F2D87" w:rsidRPr="001E2DAE" w:rsidRDefault="008F2D87" w:rsidP="008F2D87">
                      <w:pPr>
                        <w:pStyle w:val="NormalWeb"/>
                        <w:spacing w:before="0" w:beforeAutospacing="0" w:after="0" w:afterAutospacing="0"/>
                        <w:jc w:val="both"/>
                        <w:textAlignment w:val="baseline"/>
                      </w:pPr>
                      <w:proofErr w:type="spellStart"/>
                      <w:r w:rsidRPr="001E2DAE">
                        <w:rPr>
                          <w:rFonts w:ascii="Arial" w:hAnsi="Arial" w:cs="Arial"/>
                          <w:sz w:val="20"/>
                          <w:szCs w:val="20"/>
                        </w:rPr>
                        <w:t>PiXL</w:t>
                      </w:r>
                      <w:proofErr w:type="spellEnd"/>
                      <w:r w:rsidRPr="001E2DAE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Club Ltd endeavour to trace and contact copyright owners. If there are any inadvertent omissions or errors in the acknowledgements or usage, this is unintended and </w:t>
                      </w:r>
                      <w:proofErr w:type="spellStart"/>
                      <w:r w:rsidRPr="001E2DAE">
                        <w:rPr>
                          <w:rFonts w:ascii="Arial" w:hAnsi="Arial" w:cs="Arial"/>
                          <w:sz w:val="20"/>
                          <w:szCs w:val="20"/>
                        </w:rPr>
                        <w:t>PiXL</w:t>
                      </w:r>
                      <w:proofErr w:type="spellEnd"/>
                      <w:r w:rsidRPr="001E2DAE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will remedy these on written notification.</w:t>
                      </w:r>
                    </w:p>
                    <w:p w14:paraId="4295B98A" w14:textId="77777777" w:rsidR="008F2D87" w:rsidRDefault="008F2D87" w:rsidP="008F2D87">
                      <w:pPr>
                        <w:pStyle w:val="NormalWeb"/>
                        <w:spacing w:before="0" w:beforeAutospacing="0" w:after="0" w:afterAutospacing="0"/>
                        <w:jc w:val="both"/>
                        <w:textAlignment w:val="baseline"/>
                      </w:pPr>
                    </w:p>
                  </w:txbxContent>
                </v:textbox>
                <w10:wrap type="through" anchorx="margin"/>
              </v:shape>
            </w:pict>
          </mc:Fallback>
        </mc:AlternateContent>
      </w:r>
    </w:p>
    <w:p w14:paraId="34C22B96" w14:textId="77777777" w:rsidR="008F2D87" w:rsidRPr="008F2D87" w:rsidRDefault="008F2D87" w:rsidP="008F2D87">
      <w:pPr>
        <w:spacing w:after="0" w:line="240" w:lineRule="auto"/>
        <w:jc w:val="center"/>
        <w:rPr>
          <w:rFonts w:hAnsi="Calibri"/>
          <w:color w:val="000000"/>
          <w:kern w:val="24"/>
          <w:sz w:val="32"/>
          <w:szCs w:val="32"/>
        </w:rPr>
      </w:pPr>
      <w:r w:rsidRPr="008F2D87">
        <w:rPr>
          <w:rFonts w:hAnsi="Calibri"/>
          <w:color w:val="000000"/>
          <w:kern w:val="24"/>
          <w:sz w:val="32"/>
          <w:szCs w:val="32"/>
        </w:rPr>
        <w:t xml:space="preserve"> © Copyright </w:t>
      </w:r>
      <w:proofErr w:type="gramStart"/>
      <w:r w:rsidRPr="008F2D87">
        <w:rPr>
          <w:rFonts w:hAnsi="Calibri"/>
          <w:color w:val="000000"/>
          <w:kern w:val="24"/>
          <w:sz w:val="32"/>
          <w:szCs w:val="32"/>
        </w:rPr>
        <w:t>The</w:t>
      </w:r>
      <w:proofErr w:type="gramEnd"/>
      <w:r w:rsidRPr="008F2D87">
        <w:rPr>
          <w:rFonts w:hAnsi="Calibri"/>
          <w:color w:val="000000"/>
          <w:kern w:val="24"/>
          <w:sz w:val="32"/>
          <w:szCs w:val="32"/>
        </w:rPr>
        <w:t xml:space="preserve"> </w:t>
      </w:r>
      <w:proofErr w:type="spellStart"/>
      <w:r w:rsidRPr="008F2D87">
        <w:rPr>
          <w:rFonts w:hAnsi="Calibri"/>
          <w:color w:val="000000"/>
          <w:kern w:val="24"/>
          <w:sz w:val="32"/>
          <w:szCs w:val="32"/>
        </w:rPr>
        <w:t>PiXL</w:t>
      </w:r>
      <w:proofErr w:type="spellEnd"/>
      <w:r w:rsidRPr="008F2D87">
        <w:rPr>
          <w:rFonts w:hAnsi="Calibri"/>
          <w:color w:val="000000"/>
          <w:kern w:val="24"/>
          <w:sz w:val="32"/>
          <w:szCs w:val="32"/>
        </w:rPr>
        <w:t xml:space="preserve"> Club Limited, 2018</w:t>
      </w:r>
    </w:p>
    <w:p w14:paraId="13FF2A83" w14:textId="77777777" w:rsidR="008F2D87" w:rsidRDefault="008F2D87" w:rsidP="005A1A66">
      <w:p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Calibri"/>
          <w:b/>
          <w:sz w:val="24"/>
          <w:szCs w:val="24"/>
          <w:lang w:eastAsia="en-US"/>
        </w:rPr>
      </w:pPr>
    </w:p>
    <w:p w14:paraId="2ED74C90" w14:textId="77777777" w:rsidR="008F2D87" w:rsidRDefault="008F2D87" w:rsidP="005A1A66">
      <w:p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Calibri"/>
          <w:b/>
          <w:sz w:val="24"/>
          <w:szCs w:val="24"/>
          <w:lang w:eastAsia="en-US"/>
        </w:rPr>
      </w:pPr>
    </w:p>
    <w:p w14:paraId="06BA992B" w14:textId="77777777" w:rsidR="00832777" w:rsidRDefault="00832777" w:rsidP="00832777">
      <w:p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Calibri"/>
          <w:b/>
          <w:sz w:val="24"/>
          <w:szCs w:val="24"/>
          <w:lang w:eastAsia="en-US"/>
        </w:rPr>
      </w:pPr>
    </w:p>
    <w:p w14:paraId="196AD2B7" w14:textId="77777777" w:rsidR="00832777" w:rsidRPr="00832777" w:rsidRDefault="00832777" w:rsidP="00832777">
      <w:p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Calibri"/>
          <w:b/>
          <w:sz w:val="24"/>
          <w:szCs w:val="24"/>
          <w:lang w:eastAsia="en-US"/>
        </w:rPr>
      </w:pPr>
      <w:r w:rsidRPr="00832777">
        <w:rPr>
          <w:rFonts w:ascii="Calibri" w:eastAsia="Times New Roman" w:hAnsi="Calibri" w:cs="Calibri"/>
          <w:b/>
          <w:sz w:val="24"/>
          <w:szCs w:val="24"/>
          <w:lang w:eastAsia="en-US"/>
        </w:rPr>
        <w:t>Y5 R2f Uses knowledge of vocabulary and context to give meaning to new language Test 2</w:t>
      </w:r>
    </w:p>
    <w:p w14:paraId="32226456" w14:textId="77777777" w:rsidR="00832777" w:rsidRPr="00832777" w:rsidRDefault="00832777" w:rsidP="00832777">
      <w:p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Calibri"/>
          <w:b/>
          <w:sz w:val="24"/>
          <w:szCs w:val="24"/>
          <w:u w:val="single"/>
          <w:lang w:eastAsia="en-US"/>
        </w:rPr>
      </w:pPr>
    </w:p>
    <w:p w14:paraId="6C70175F" w14:textId="77777777" w:rsidR="00832777" w:rsidRPr="00832777" w:rsidRDefault="00832777" w:rsidP="00832777">
      <w:pPr>
        <w:autoSpaceDE w:val="0"/>
        <w:autoSpaceDN w:val="0"/>
        <w:adjustRightInd w:val="0"/>
        <w:spacing w:after="0" w:line="240" w:lineRule="auto"/>
        <w:ind w:firstLine="720"/>
        <w:jc w:val="right"/>
        <w:rPr>
          <w:rFonts w:ascii="Calibri" w:eastAsia="Times New Roman" w:hAnsi="Calibri" w:cs="Calibri"/>
          <w:i/>
          <w:sz w:val="20"/>
          <w:szCs w:val="20"/>
          <w:lang w:eastAsia="en-US"/>
        </w:rPr>
      </w:pPr>
    </w:p>
    <w:p w14:paraId="233D9971" w14:textId="77777777" w:rsidR="00832777" w:rsidRPr="00832777" w:rsidRDefault="00832777" w:rsidP="00832777">
      <w:pPr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contextualSpacing/>
        <w:rPr>
          <w:rFonts w:ascii="Calibri" w:eastAsia="Times New Roman" w:hAnsi="Calibri" w:cs="Calibri"/>
          <w:sz w:val="24"/>
          <w:szCs w:val="24"/>
          <w:lang w:eastAsia="en-US"/>
        </w:rPr>
      </w:pPr>
      <w:r w:rsidRPr="00832777">
        <w:rPr>
          <w:rFonts w:ascii="Calibri" w:eastAsia="Times New Roman" w:hAnsi="Calibri" w:cs="Calibri"/>
          <w:sz w:val="24"/>
          <w:szCs w:val="24"/>
          <w:lang w:eastAsia="en-US"/>
        </w:rPr>
        <w:t xml:space="preserve">Use the </w:t>
      </w:r>
      <w:r w:rsidRPr="00832777">
        <w:rPr>
          <w:rFonts w:ascii="Calibri" w:eastAsia="Times New Roman" w:hAnsi="Calibri" w:cs="Calibri"/>
          <w:b/>
          <w:sz w:val="24"/>
          <w:szCs w:val="24"/>
          <w:lang w:eastAsia="en-US"/>
        </w:rPr>
        <w:t>context</w:t>
      </w:r>
      <w:r w:rsidRPr="00832777">
        <w:rPr>
          <w:rFonts w:ascii="Calibri" w:eastAsia="Times New Roman" w:hAnsi="Calibri" w:cs="Calibri"/>
          <w:sz w:val="24"/>
          <w:szCs w:val="24"/>
          <w:lang w:eastAsia="en-US"/>
        </w:rPr>
        <w:t xml:space="preserve"> to decide which of the choices is the correct meaning of the </w:t>
      </w:r>
      <w:r w:rsidRPr="00832777">
        <w:rPr>
          <w:rFonts w:ascii="Calibri" w:eastAsia="Times New Roman" w:hAnsi="Calibri" w:cs="Calibri"/>
          <w:sz w:val="24"/>
          <w:szCs w:val="24"/>
          <w:u w:val="single"/>
          <w:lang w:eastAsia="en-US"/>
        </w:rPr>
        <w:t>underlined</w:t>
      </w:r>
      <w:r w:rsidRPr="00832777">
        <w:rPr>
          <w:rFonts w:ascii="Calibri" w:eastAsia="Times New Roman" w:hAnsi="Calibri" w:cs="Calibri"/>
          <w:sz w:val="24"/>
          <w:szCs w:val="24"/>
          <w:lang w:eastAsia="en-US"/>
        </w:rPr>
        <w:t xml:space="preserve"> word in the sentence below.</w:t>
      </w:r>
    </w:p>
    <w:p w14:paraId="0D343655" w14:textId="77777777" w:rsidR="00832777" w:rsidRPr="00832777" w:rsidRDefault="00832777" w:rsidP="00832777">
      <w:p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Calibri"/>
          <w:sz w:val="24"/>
          <w:szCs w:val="24"/>
          <w:lang w:eastAsia="en-US"/>
        </w:rPr>
      </w:pPr>
    </w:p>
    <w:p w14:paraId="271509C9" w14:textId="77777777" w:rsidR="00832777" w:rsidRPr="00832777" w:rsidRDefault="00832777" w:rsidP="00832777">
      <w:pPr>
        <w:autoSpaceDE w:val="0"/>
        <w:autoSpaceDN w:val="0"/>
        <w:adjustRightInd w:val="0"/>
        <w:spacing w:after="0" w:line="240" w:lineRule="auto"/>
        <w:ind w:firstLine="360"/>
        <w:rPr>
          <w:rFonts w:ascii="Calibri" w:eastAsia="Times New Roman" w:hAnsi="Calibri" w:cs="Calibri"/>
          <w:sz w:val="24"/>
          <w:szCs w:val="24"/>
          <w:lang w:eastAsia="en-US"/>
        </w:rPr>
      </w:pPr>
      <w:r w:rsidRPr="00832777">
        <w:rPr>
          <w:rFonts w:ascii="Calibri" w:eastAsia="Times New Roman" w:hAnsi="Calibri" w:cs="Calibri"/>
          <w:sz w:val="24"/>
          <w:szCs w:val="24"/>
          <w:lang w:eastAsia="en-US"/>
        </w:rPr>
        <w:t xml:space="preserve">As she stood at the cliff edge, the </w:t>
      </w:r>
      <w:r w:rsidRPr="00832777">
        <w:rPr>
          <w:rFonts w:ascii="Calibri" w:eastAsia="Times New Roman" w:hAnsi="Calibri" w:cs="Calibri"/>
          <w:sz w:val="24"/>
          <w:szCs w:val="24"/>
          <w:u w:val="single"/>
          <w:lang w:eastAsia="en-US"/>
        </w:rPr>
        <w:t>panoramic</w:t>
      </w:r>
      <w:r w:rsidRPr="00832777">
        <w:rPr>
          <w:rFonts w:ascii="Calibri" w:eastAsia="Times New Roman" w:hAnsi="Calibri" w:cs="Calibri"/>
          <w:sz w:val="24"/>
          <w:szCs w:val="24"/>
          <w:lang w:eastAsia="en-US"/>
        </w:rPr>
        <w:t xml:space="preserve"> view was breath-taking.</w:t>
      </w:r>
    </w:p>
    <w:p w14:paraId="6D25329E" w14:textId="77777777" w:rsidR="00832777" w:rsidRPr="00832777" w:rsidRDefault="00832777" w:rsidP="00832777">
      <w:p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Calibri"/>
          <w:sz w:val="24"/>
          <w:szCs w:val="24"/>
          <w:lang w:eastAsia="en-US"/>
        </w:rPr>
      </w:pPr>
    </w:p>
    <w:p w14:paraId="4713C5FE" w14:textId="77777777" w:rsidR="00832777" w:rsidRPr="00832777" w:rsidRDefault="00832777" w:rsidP="00832777">
      <w:p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Calibri"/>
          <w:sz w:val="24"/>
          <w:szCs w:val="24"/>
          <w:lang w:eastAsia="en-US"/>
        </w:rPr>
      </w:pPr>
      <w:r w:rsidRPr="00832777">
        <w:rPr>
          <w:rFonts w:ascii="Calibri" w:eastAsia="Times New Roman" w:hAnsi="Calibri" w:cs="Calibri"/>
          <w:sz w:val="24"/>
          <w:szCs w:val="24"/>
          <w:lang w:eastAsia="en-US"/>
        </w:rPr>
        <w:tab/>
        <w:t>a) crowded</w:t>
      </w:r>
      <w:r w:rsidRPr="00832777">
        <w:rPr>
          <w:rFonts w:ascii="Calibri" w:eastAsia="Times New Roman" w:hAnsi="Calibri" w:cs="Calibri"/>
          <w:sz w:val="24"/>
          <w:szCs w:val="24"/>
          <w:lang w:eastAsia="en-US"/>
        </w:rPr>
        <w:tab/>
      </w:r>
      <w:r w:rsidRPr="00832777">
        <w:rPr>
          <w:rFonts w:ascii="Calibri" w:eastAsia="Times New Roman" w:hAnsi="Calibri" w:cs="Calibri"/>
          <w:sz w:val="24"/>
          <w:szCs w:val="24"/>
          <w:lang w:eastAsia="en-US"/>
        </w:rPr>
        <w:tab/>
        <w:t>b) sea</w:t>
      </w:r>
      <w:r w:rsidRPr="00832777">
        <w:rPr>
          <w:rFonts w:ascii="Calibri" w:eastAsia="Times New Roman" w:hAnsi="Calibri" w:cs="Calibri"/>
          <w:sz w:val="24"/>
          <w:szCs w:val="24"/>
          <w:lang w:eastAsia="en-US"/>
        </w:rPr>
        <w:tab/>
      </w:r>
      <w:r w:rsidRPr="00832777">
        <w:rPr>
          <w:rFonts w:ascii="Calibri" w:eastAsia="Times New Roman" w:hAnsi="Calibri" w:cs="Calibri"/>
          <w:sz w:val="24"/>
          <w:szCs w:val="24"/>
          <w:lang w:eastAsia="en-US"/>
        </w:rPr>
        <w:tab/>
        <w:t>c) wide</w:t>
      </w:r>
      <w:r w:rsidRPr="00832777">
        <w:rPr>
          <w:rFonts w:ascii="Calibri" w:eastAsia="Times New Roman" w:hAnsi="Calibri" w:cs="Calibri"/>
          <w:sz w:val="24"/>
          <w:szCs w:val="24"/>
          <w:lang w:eastAsia="en-US"/>
        </w:rPr>
        <w:tab/>
      </w:r>
      <w:r w:rsidRPr="00832777">
        <w:rPr>
          <w:rFonts w:ascii="Calibri" w:eastAsia="Times New Roman" w:hAnsi="Calibri" w:cs="Calibri"/>
          <w:sz w:val="24"/>
          <w:szCs w:val="24"/>
          <w:lang w:eastAsia="en-US"/>
        </w:rPr>
        <w:tab/>
      </w:r>
      <w:r w:rsidRPr="00832777">
        <w:rPr>
          <w:rFonts w:ascii="Calibri" w:eastAsia="Times New Roman" w:hAnsi="Calibri" w:cs="Calibri"/>
          <w:sz w:val="24"/>
          <w:szCs w:val="24"/>
          <w:lang w:eastAsia="en-US"/>
        </w:rPr>
        <w:tab/>
        <w:t>d) gloomy</w:t>
      </w:r>
    </w:p>
    <w:p w14:paraId="5C9F7F02" w14:textId="77777777" w:rsidR="00832777" w:rsidRPr="00832777" w:rsidRDefault="00832777" w:rsidP="00832777">
      <w:p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Calibri"/>
          <w:sz w:val="24"/>
          <w:szCs w:val="24"/>
          <w:lang w:eastAsia="en-US"/>
        </w:rPr>
      </w:pPr>
    </w:p>
    <w:p w14:paraId="6DD8527B" w14:textId="77777777" w:rsidR="00832777" w:rsidRPr="00832777" w:rsidRDefault="00832777" w:rsidP="00832777">
      <w:pPr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contextualSpacing/>
        <w:rPr>
          <w:rFonts w:ascii="Calibri" w:eastAsia="Times New Roman" w:hAnsi="Calibri" w:cs="Calibri"/>
          <w:sz w:val="24"/>
          <w:szCs w:val="24"/>
          <w:lang w:eastAsia="en-US"/>
        </w:rPr>
      </w:pPr>
      <w:r w:rsidRPr="00832777">
        <w:rPr>
          <w:rFonts w:ascii="Calibri" w:eastAsia="Times New Roman" w:hAnsi="Calibri" w:cs="Calibri"/>
          <w:sz w:val="24"/>
          <w:szCs w:val="24"/>
          <w:lang w:eastAsia="en-US"/>
        </w:rPr>
        <w:t xml:space="preserve">Circle the meaning of the </w:t>
      </w:r>
      <w:r w:rsidRPr="00832777">
        <w:rPr>
          <w:rFonts w:ascii="Calibri" w:eastAsia="Times New Roman" w:hAnsi="Calibri" w:cs="Calibri"/>
          <w:sz w:val="24"/>
          <w:szCs w:val="24"/>
          <w:u w:val="single"/>
          <w:lang w:eastAsia="en-US"/>
        </w:rPr>
        <w:t>underlined</w:t>
      </w:r>
      <w:r w:rsidRPr="00832777">
        <w:rPr>
          <w:rFonts w:ascii="Calibri" w:eastAsia="Times New Roman" w:hAnsi="Calibri" w:cs="Calibri"/>
          <w:sz w:val="24"/>
          <w:szCs w:val="24"/>
          <w:lang w:eastAsia="en-US"/>
        </w:rPr>
        <w:t xml:space="preserve"> word in each sentence below, using the </w:t>
      </w:r>
      <w:r w:rsidRPr="00832777">
        <w:rPr>
          <w:rFonts w:ascii="Calibri" w:eastAsia="Times New Roman" w:hAnsi="Calibri" w:cs="Calibri"/>
          <w:b/>
          <w:sz w:val="24"/>
          <w:szCs w:val="24"/>
          <w:lang w:eastAsia="en-US"/>
        </w:rPr>
        <w:t>root words</w:t>
      </w:r>
      <w:r w:rsidRPr="00832777">
        <w:rPr>
          <w:rFonts w:ascii="Calibri" w:eastAsia="Times New Roman" w:hAnsi="Calibri" w:cs="Calibri"/>
          <w:sz w:val="24"/>
          <w:szCs w:val="24"/>
          <w:lang w:eastAsia="en-US"/>
        </w:rPr>
        <w:t xml:space="preserve"> and/or </w:t>
      </w:r>
      <w:r w:rsidRPr="00832777">
        <w:rPr>
          <w:rFonts w:ascii="Calibri" w:eastAsia="Times New Roman" w:hAnsi="Calibri" w:cs="Calibri"/>
          <w:b/>
          <w:sz w:val="24"/>
          <w:szCs w:val="24"/>
          <w:lang w:eastAsia="en-US"/>
        </w:rPr>
        <w:t>prefixes</w:t>
      </w:r>
      <w:r w:rsidRPr="00832777">
        <w:rPr>
          <w:rFonts w:ascii="Calibri" w:eastAsia="Times New Roman" w:hAnsi="Calibri" w:cs="Calibri"/>
          <w:sz w:val="24"/>
          <w:szCs w:val="24"/>
          <w:lang w:eastAsia="en-US"/>
        </w:rPr>
        <w:t xml:space="preserve"> and </w:t>
      </w:r>
      <w:r w:rsidRPr="00832777">
        <w:rPr>
          <w:rFonts w:ascii="Calibri" w:eastAsia="Times New Roman" w:hAnsi="Calibri" w:cs="Calibri"/>
          <w:b/>
          <w:sz w:val="24"/>
          <w:szCs w:val="24"/>
          <w:lang w:eastAsia="en-US"/>
        </w:rPr>
        <w:t>suffixes</w:t>
      </w:r>
      <w:r w:rsidRPr="00832777">
        <w:rPr>
          <w:rFonts w:ascii="Calibri" w:eastAsia="Times New Roman" w:hAnsi="Calibri" w:cs="Calibri"/>
          <w:sz w:val="24"/>
          <w:szCs w:val="24"/>
          <w:lang w:eastAsia="en-US"/>
        </w:rPr>
        <w:t xml:space="preserve"> to help you make the correct choice.</w:t>
      </w:r>
    </w:p>
    <w:p w14:paraId="1EE121F6" w14:textId="77777777" w:rsidR="00832777" w:rsidRPr="00832777" w:rsidRDefault="00832777" w:rsidP="00832777">
      <w:p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Calibri"/>
          <w:sz w:val="24"/>
          <w:szCs w:val="24"/>
          <w:lang w:eastAsia="en-US"/>
        </w:rPr>
      </w:pPr>
    </w:p>
    <w:p w14:paraId="3DE095C9" w14:textId="77777777" w:rsidR="00832777" w:rsidRPr="00832777" w:rsidRDefault="00832777" w:rsidP="00832777">
      <w:pPr>
        <w:autoSpaceDE w:val="0"/>
        <w:autoSpaceDN w:val="0"/>
        <w:adjustRightInd w:val="0"/>
        <w:spacing w:after="0" w:line="240" w:lineRule="auto"/>
        <w:ind w:firstLine="360"/>
        <w:rPr>
          <w:rFonts w:ascii="Calibri" w:eastAsia="Times New Roman" w:hAnsi="Calibri" w:cs="Times New Roman"/>
          <w:sz w:val="24"/>
          <w:szCs w:val="24"/>
          <w:lang w:eastAsia="en-US"/>
        </w:rPr>
      </w:pPr>
      <w:r w:rsidRPr="00832777">
        <w:rPr>
          <w:rFonts w:ascii="Calibri" w:eastAsia="Times New Roman" w:hAnsi="Calibri" w:cs="Calibri"/>
          <w:sz w:val="24"/>
          <w:szCs w:val="24"/>
          <w:lang w:eastAsia="en-US"/>
        </w:rPr>
        <w:t xml:space="preserve">Keeping the £10 note she had found was a </w:t>
      </w:r>
      <w:r w:rsidRPr="00832777">
        <w:rPr>
          <w:rFonts w:ascii="Calibri" w:eastAsia="Times New Roman" w:hAnsi="Calibri" w:cs="Calibri"/>
          <w:sz w:val="24"/>
          <w:szCs w:val="24"/>
          <w:u w:val="single"/>
          <w:lang w:eastAsia="en-US"/>
        </w:rPr>
        <w:t>dishonourable</w:t>
      </w:r>
      <w:r w:rsidRPr="00832777">
        <w:rPr>
          <w:rFonts w:ascii="Calibri" w:eastAsia="Times New Roman" w:hAnsi="Calibri" w:cs="Times New Roman"/>
          <w:sz w:val="24"/>
          <w:szCs w:val="24"/>
          <w:lang w:eastAsia="en-US"/>
        </w:rPr>
        <w:t xml:space="preserve"> thing to do.</w:t>
      </w:r>
    </w:p>
    <w:p w14:paraId="6BDF1B6E" w14:textId="77777777" w:rsidR="00832777" w:rsidRPr="00832777" w:rsidRDefault="00832777" w:rsidP="00832777">
      <w:p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Calibri"/>
          <w:sz w:val="24"/>
          <w:szCs w:val="24"/>
          <w:lang w:eastAsia="en-US"/>
        </w:rPr>
      </w:pPr>
    </w:p>
    <w:p w14:paraId="692C3BE0" w14:textId="77777777" w:rsidR="00832777" w:rsidRPr="00832777" w:rsidRDefault="00832777" w:rsidP="00832777">
      <w:p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Calibri"/>
          <w:sz w:val="24"/>
          <w:szCs w:val="24"/>
          <w:lang w:eastAsia="en-US"/>
        </w:rPr>
      </w:pPr>
      <w:r w:rsidRPr="00832777">
        <w:rPr>
          <w:rFonts w:ascii="Calibri" w:eastAsia="Times New Roman" w:hAnsi="Calibri" w:cs="Calibri"/>
          <w:sz w:val="24"/>
          <w:szCs w:val="24"/>
          <w:lang w:eastAsia="en-US"/>
        </w:rPr>
        <w:tab/>
        <w:t>a) shameful</w:t>
      </w:r>
      <w:r w:rsidRPr="00832777">
        <w:rPr>
          <w:rFonts w:ascii="Calibri" w:eastAsia="Times New Roman" w:hAnsi="Calibri" w:cs="Calibri"/>
          <w:sz w:val="24"/>
          <w:szCs w:val="24"/>
          <w:lang w:eastAsia="en-US"/>
        </w:rPr>
        <w:tab/>
      </w:r>
      <w:r w:rsidRPr="00832777">
        <w:rPr>
          <w:rFonts w:ascii="Calibri" w:eastAsia="Times New Roman" w:hAnsi="Calibri" w:cs="Calibri"/>
          <w:sz w:val="24"/>
          <w:szCs w:val="24"/>
          <w:lang w:eastAsia="en-US"/>
        </w:rPr>
        <w:tab/>
        <w:t>b) thoughtless</w:t>
      </w:r>
      <w:r w:rsidRPr="00832777">
        <w:rPr>
          <w:rFonts w:ascii="Calibri" w:eastAsia="Times New Roman" w:hAnsi="Calibri" w:cs="Calibri"/>
          <w:sz w:val="24"/>
          <w:szCs w:val="24"/>
          <w:lang w:eastAsia="en-US"/>
        </w:rPr>
        <w:tab/>
      </w:r>
      <w:r w:rsidRPr="00832777">
        <w:rPr>
          <w:rFonts w:ascii="Calibri" w:eastAsia="Times New Roman" w:hAnsi="Calibri" w:cs="Calibri"/>
          <w:sz w:val="24"/>
          <w:szCs w:val="24"/>
          <w:lang w:eastAsia="en-US"/>
        </w:rPr>
        <w:tab/>
        <w:t>c) selfish</w:t>
      </w:r>
      <w:r w:rsidRPr="00832777">
        <w:rPr>
          <w:rFonts w:ascii="Calibri" w:eastAsia="Times New Roman" w:hAnsi="Calibri" w:cs="Calibri"/>
          <w:sz w:val="24"/>
          <w:szCs w:val="24"/>
          <w:lang w:eastAsia="en-US"/>
        </w:rPr>
        <w:tab/>
      </w:r>
      <w:r w:rsidRPr="00832777">
        <w:rPr>
          <w:rFonts w:ascii="Calibri" w:eastAsia="Times New Roman" w:hAnsi="Calibri" w:cs="Calibri"/>
          <w:sz w:val="24"/>
          <w:szCs w:val="24"/>
          <w:lang w:eastAsia="en-US"/>
        </w:rPr>
        <w:tab/>
        <w:t>d) greedy</w:t>
      </w:r>
    </w:p>
    <w:p w14:paraId="6101F663" w14:textId="77777777" w:rsidR="00832777" w:rsidRPr="00832777" w:rsidRDefault="00832777" w:rsidP="00832777">
      <w:p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Calibri"/>
          <w:sz w:val="24"/>
          <w:szCs w:val="24"/>
          <w:lang w:eastAsia="en-US"/>
        </w:rPr>
      </w:pPr>
    </w:p>
    <w:p w14:paraId="23561107" w14:textId="77777777" w:rsidR="00832777" w:rsidRPr="00832777" w:rsidRDefault="00832777" w:rsidP="00832777">
      <w:p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Calibri"/>
          <w:sz w:val="24"/>
          <w:szCs w:val="24"/>
          <w:lang w:eastAsia="en-US"/>
        </w:rPr>
      </w:pPr>
      <w:r w:rsidRPr="00832777">
        <w:rPr>
          <w:rFonts w:ascii="Calibri" w:eastAsia="Times New Roman" w:hAnsi="Calibri" w:cs="Calibri"/>
          <w:sz w:val="24"/>
          <w:szCs w:val="24"/>
          <w:lang w:eastAsia="en-US"/>
        </w:rPr>
        <w:t xml:space="preserve">      Dad had </w:t>
      </w:r>
      <w:r w:rsidRPr="00832777">
        <w:rPr>
          <w:rFonts w:ascii="Calibri" w:eastAsia="Times New Roman" w:hAnsi="Calibri" w:cs="Calibri"/>
          <w:sz w:val="24"/>
          <w:szCs w:val="24"/>
          <w:u w:val="single"/>
          <w:lang w:eastAsia="en-US"/>
        </w:rPr>
        <w:t>predetermined</w:t>
      </w:r>
      <w:r w:rsidRPr="00832777">
        <w:rPr>
          <w:rFonts w:ascii="Calibri" w:eastAsia="Times New Roman" w:hAnsi="Calibri" w:cs="Calibri"/>
          <w:sz w:val="24"/>
          <w:szCs w:val="24"/>
          <w:lang w:eastAsia="en-US"/>
        </w:rPr>
        <w:t xml:space="preserve"> where they would have their picnic lunch.</w:t>
      </w:r>
    </w:p>
    <w:p w14:paraId="37D803F3" w14:textId="77777777" w:rsidR="00832777" w:rsidRPr="00832777" w:rsidRDefault="00832777" w:rsidP="00832777">
      <w:p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Calibri"/>
          <w:sz w:val="24"/>
          <w:szCs w:val="24"/>
          <w:lang w:eastAsia="en-US"/>
        </w:rPr>
      </w:pPr>
    </w:p>
    <w:p w14:paraId="751C42E9" w14:textId="77777777" w:rsidR="00832777" w:rsidRPr="00832777" w:rsidRDefault="00832777" w:rsidP="00832777">
      <w:p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Calibri"/>
          <w:sz w:val="24"/>
          <w:szCs w:val="24"/>
          <w:lang w:eastAsia="en-US"/>
        </w:rPr>
      </w:pPr>
      <w:r w:rsidRPr="00832777">
        <w:rPr>
          <w:rFonts w:ascii="Calibri" w:eastAsia="Times New Roman" w:hAnsi="Calibri" w:cs="Calibri"/>
          <w:sz w:val="24"/>
          <w:szCs w:val="24"/>
          <w:lang w:eastAsia="en-US"/>
        </w:rPr>
        <w:tab/>
        <w:t>a) not yet decided</w:t>
      </w:r>
      <w:r w:rsidRPr="00832777">
        <w:rPr>
          <w:rFonts w:ascii="Calibri" w:eastAsia="Times New Roman" w:hAnsi="Calibri" w:cs="Calibri"/>
          <w:sz w:val="24"/>
          <w:szCs w:val="24"/>
          <w:lang w:eastAsia="en-US"/>
        </w:rPr>
        <w:tab/>
        <w:t>b) already planned</w:t>
      </w:r>
      <w:r w:rsidRPr="00832777">
        <w:rPr>
          <w:rFonts w:ascii="Calibri" w:eastAsia="Times New Roman" w:hAnsi="Calibri" w:cs="Calibri"/>
          <w:sz w:val="24"/>
          <w:szCs w:val="24"/>
          <w:lang w:eastAsia="en-US"/>
        </w:rPr>
        <w:tab/>
        <w:t>c) nearly organised</w:t>
      </w:r>
    </w:p>
    <w:p w14:paraId="583FE957" w14:textId="77777777" w:rsidR="00832777" w:rsidRPr="00832777" w:rsidRDefault="00832777" w:rsidP="00832777">
      <w:p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Calibri"/>
          <w:sz w:val="24"/>
          <w:szCs w:val="24"/>
          <w:lang w:eastAsia="en-US"/>
        </w:rPr>
      </w:pPr>
    </w:p>
    <w:p w14:paraId="26E7A2D2" w14:textId="77777777" w:rsidR="00832777" w:rsidRPr="00832777" w:rsidRDefault="00832777" w:rsidP="00832777">
      <w:pPr>
        <w:autoSpaceDE w:val="0"/>
        <w:autoSpaceDN w:val="0"/>
        <w:adjustRightInd w:val="0"/>
        <w:spacing w:after="0" w:line="240" w:lineRule="auto"/>
        <w:ind w:left="360"/>
        <w:contextualSpacing/>
        <w:rPr>
          <w:rFonts w:ascii="Calibri" w:eastAsia="Times New Roman" w:hAnsi="Calibri" w:cs="Calibri"/>
          <w:sz w:val="24"/>
          <w:szCs w:val="24"/>
          <w:lang w:eastAsia="en-US"/>
        </w:rPr>
      </w:pPr>
      <w:r w:rsidRPr="00832777">
        <w:rPr>
          <w:rFonts w:ascii="Calibri" w:eastAsia="Times New Roman" w:hAnsi="Calibri" w:cs="Calibri"/>
          <w:sz w:val="24"/>
          <w:szCs w:val="24"/>
          <w:lang w:eastAsia="en-US"/>
        </w:rPr>
        <w:t xml:space="preserve">Fast, </w:t>
      </w:r>
      <w:r w:rsidRPr="00832777">
        <w:rPr>
          <w:rFonts w:ascii="Calibri" w:eastAsia="Times New Roman" w:hAnsi="Calibri" w:cs="Calibri"/>
          <w:sz w:val="24"/>
          <w:szCs w:val="24"/>
          <w:u w:val="single"/>
          <w:lang w:eastAsia="en-US"/>
        </w:rPr>
        <w:t>intercontinental</w:t>
      </w:r>
      <w:r w:rsidRPr="00832777">
        <w:rPr>
          <w:rFonts w:ascii="Calibri" w:eastAsia="Times New Roman" w:hAnsi="Calibri" w:cs="Calibri"/>
          <w:sz w:val="24"/>
          <w:szCs w:val="24"/>
          <w:lang w:eastAsia="en-US"/>
        </w:rPr>
        <w:t xml:space="preserve"> travel was impossible until large passenger jets were built.</w:t>
      </w:r>
    </w:p>
    <w:p w14:paraId="1F5E2191" w14:textId="77777777" w:rsidR="00832777" w:rsidRPr="00832777" w:rsidRDefault="00832777" w:rsidP="00832777">
      <w:pPr>
        <w:autoSpaceDE w:val="0"/>
        <w:autoSpaceDN w:val="0"/>
        <w:adjustRightInd w:val="0"/>
        <w:spacing w:after="0" w:line="240" w:lineRule="auto"/>
        <w:ind w:left="360"/>
        <w:contextualSpacing/>
        <w:rPr>
          <w:rFonts w:ascii="Calibri" w:eastAsia="Times New Roman" w:hAnsi="Calibri" w:cs="Calibri"/>
          <w:sz w:val="24"/>
          <w:szCs w:val="24"/>
          <w:lang w:eastAsia="en-US"/>
        </w:rPr>
      </w:pPr>
    </w:p>
    <w:p w14:paraId="793A71E4" w14:textId="77777777" w:rsidR="00832777" w:rsidRPr="00832777" w:rsidRDefault="00832777" w:rsidP="00832777">
      <w:pPr>
        <w:autoSpaceDE w:val="0"/>
        <w:autoSpaceDN w:val="0"/>
        <w:adjustRightInd w:val="0"/>
        <w:spacing w:after="0" w:line="240" w:lineRule="auto"/>
        <w:ind w:left="360"/>
        <w:rPr>
          <w:rFonts w:ascii="Calibri" w:eastAsia="Times New Roman" w:hAnsi="Calibri" w:cs="Calibri"/>
          <w:sz w:val="24"/>
          <w:szCs w:val="24"/>
          <w:lang w:eastAsia="en-US"/>
        </w:rPr>
      </w:pPr>
      <w:r w:rsidRPr="00832777">
        <w:rPr>
          <w:rFonts w:ascii="Calibri" w:eastAsia="Times New Roman" w:hAnsi="Calibri" w:cs="Calibri"/>
          <w:sz w:val="24"/>
          <w:szCs w:val="24"/>
          <w:lang w:eastAsia="en-US"/>
        </w:rPr>
        <w:tab/>
        <w:t>a) over the sea</w:t>
      </w:r>
      <w:r w:rsidRPr="00832777">
        <w:rPr>
          <w:rFonts w:ascii="Calibri" w:eastAsia="Times New Roman" w:hAnsi="Calibri" w:cs="Calibri"/>
          <w:sz w:val="24"/>
          <w:szCs w:val="24"/>
          <w:lang w:eastAsia="en-US"/>
        </w:rPr>
        <w:tab/>
        <w:t>b) cheap</w:t>
      </w:r>
      <w:r w:rsidRPr="00832777">
        <w:rPr>
          <w:rFonts w:ascii="Calibri" w:eastAsia="Times New Roman" w:hAnsi="Calibri" w:cs="Calibri"/>
          <w:sz w:val="24"/>
          <w:szCs w:val="24"/>
          <w:lang w:eastAsia="en-US"/>
        </w:rPr>
        <w:tab/>
        <w:t>c) rapid</w:t>
      </w:r>
      <w:r w:rsidRPr="00832777">
        <w:rPr>
          <w:rFonts w:ascii="Calibri" w:eastAsia="Times New Roman" w:hAnsi="Calibri" w:cs="Calibri"/>
          <w:sz w:val="24"/>
          <w:szCs w:val="24"/>
          <w:lang w:eastAsia="en-US"/>
        </w:rPr>
        <w:tab/>
        <w:t>d) between countries</w:t>
      </w:r>
    </w:p>
    <w:p w14:paraId="52303D33" w14:textId="77777777" w:rsidR="00832777" w:rsidRPr="00832777" w:rsidRDefault="00832777" w:rsidP="00832777">
      <w:pPr>
        <w:autoSpaceDE w:val="0"/>
        <w:autoSpaceDN w:val="0"/>
        <w:adjustRightInd w:val="0"/>
        <w:spacing w:after="0" w:line="240" w:lineRule="auto"/>
        <w:ind w:left="360"/>
        <w:contextualSpacing/>
        <w:rPr>
          <w:rFonts w:ascii="Calibri" w:eastAsia="Times New Roman" w:hAnsi="Calibri" w:cs="Calibri"/>
          <w:sz w:val="24"/>
          <w:szCs w:val="24"/>
          <w:lang w:eastAsia="en-US"/>
        </w:rPr>
      </w:pPr>
    </w:p>
    <w:p w14:paraId="1FA8B3A8" w14:textId="77777777" w:rsidR="00832777" w:rsidRPr="00832777" w:rsidRDefault="00832777" w:rsidP="00832777">
      <w:pPr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contextualSpacing/>
        <w:rPr>
          <w:rFonts w:ascii="Calibri" w:eastAsia="Times New Roman" w:hAnsi="Calibri" w:cs="Calibri"/>
          <w:sz w:val="24"/>
          <w:szCs w:val="24"/>
          <w:lang w:eastAsia="en-US"/>
        </w:rPr>
      </w:pPr>
      <w:r w:rsidRPr="00832777">
        <w:rPr>
          <w:rFonts w:ascii="Calibri" w:eastAsia="Times New Roman" w:hAnsi="Calibri" w:cs="Calibri"/>
          <w:sz w:val="24"/>
          <w:szCs w:val="24"/>
          <w:lang w:eastAsia="en-US"/>
        </w:rPr>
        <w:t xml:space="preserve">Create a </w:t>
      </w:r>
      <w:r w:rsidRPr="00832777">
        <w:rPr>
          <w:rFonts w:ascii="Calibri" w:eastAsia="Times New Roman" w:hAnsi="Calibri" w:cs="Calibri"/>
          <w:b/>
          <w:sz w:val="24"/>
          <w:szCs w:val="24"/>
          <w:lang w:eastAsia="en-US"/>
        </w:rPr>
        <w:t xml:space="preserve">word family </w:t>
      </w:r>
      <w:r w:rsidRPr="00832777">
        <w:rPr>
          <w:rFonts w:ascii="Calibri" w:eastAsia="Times New Roman" w:hAnsi="Calibri" w:cs="Calibri"/>
          <w:sz w:val="24"/>
          <w:szCs w:val="24"/>
          <w:lang w:eastAsia="en-US"/>
        </w:rPr>
        <w:t xml:space="preserve">by adding </w:t>
      </w:r>
      <w:r w:rsidRPr="00832777">
        <w:rPr>
          <w:rFonts w:ascii="Calibri" w:eastAsia="Times New Roman" w:hAnsi="Calibri" w:cs="Calibri"/>
          <w:b/>
          <w:sz w:val="24"/>
          <w:szCs w:val="24"/>
          <w:lang w:eastAsia="en-US"/>
        </w:rPr>
        <w:t>prefixes</w:t>
      </w:r>
      <w:r w:rsidRPr="00832777">
        <w:rPr>
          <w:rFonts w:ascii="Calibri" w:eastAsia="Times New Roman" w:hAnsi="Calibri" w:cs="Calibri"/>
          <w:sz w:val="24"/>
          <w:szCs w:val="24"/>
          <w:lang w:eastAsia="en-US"/>
        </w:rPr>
        <w:t xml:space="preserve"> and </w:t>
      </w:r>
      <w:r w:rsidRPr="00832777">
        <w:rPr>
          <w:rFonts w:ascii="Calibri" w:eastAsia="Times New Roman" w:hAnsi="Calibri" w:cs="Calibri"/>
          <w:b/>
          <w:sz w:val="24"/>
          <w:szCs w:val="24"/>
          <w:lang w:eastAsia="en-US"/>
        </w:rPr>
        <w:t>suffixes</w:t>
      </w:r>
      <w:r w:rsidRPr="00832777">
        <w:rPr>
          <w:rFonts w:ascii="Calibri" w:eastAsia="Times New Roman" w:hAnsi="Calibri" w:cs="Calibri"/>
          <w:sz w:val="24"/>
          <w:szCs w:val="24"/>
          <w:lang w:eastAsia="en-US"/>
        </w:rPr>
        <w:t xml:space="preserve"> to this </w:t>
      </w:r>
      <w:r w:rsidRPr="00832777">
        <w:rPr>
          <w:rFonts w:ascii="Calibri" w:eastAsia="Times New Roman" w:hAnsi="Calibri" w:cs="Calibri"/>
          <w:b/>
          <w:sz w:val="24"/>
          <w:szCs w:val="24"/>
          <w:lang w:eastAsia="en-US"/>
        </w:rPr>
        <w:t>root word</w:t>
      </w:r>
      <w:r w:rsidRPr="00832777">
        <w:rPr>
          <w:rFonts w:ascii="Calibri" w:eastAsia="Times New Roman" w:hAnsi="Calibri" w:cs="Calibri"/>
          <w:sz w:val="24"/>
          <w:szCs w:val="24"/>
          <w:lang w:eastAsia="en-US"/>
        </w:rPr>
        <w:t>.</w:t>
      </w:r>
    </w:p>
    <w:p w14:paraId="2600FD9D" w14:textId="77777777" w:rsidR="00832777" w:rsidRPr="00832777" w:rsidRDefault="00832777" w:rsidP="00832777">
      <w:p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Calibri"/>
          <w:sz w:val="24"/>
          <w:szCs w:val="24"/>
          <w:lang w:eastAsia="en-US"/>
        </w:rPr>
      </w:pPr>
    </w:p>
    <w:p w14:paraId="0F0E31C0" w14:textId="77777777" w:rsidR="00832777" w:rsidRPr="00832777" w:rsidRDefault="00832777" w:rsidP="00832777">
      <w:p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Calibri"/>
          <w:sz w:val="24"/>
          <w:szCs w:val="24"/>
          <w:lang w:eastAsia="en-US"/>
        </w:rPr>
      </w:pPr>
    </w:p>
    <w:p w14:paraId="2E9751B1" w14:textId="77777777" w:rsidR="00832777" w:rsidRPr="00832777" w:rsidRDefault="00832777" w:rsidP="00832777">
      <w:p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Calibri"/>
          <w:sz w:val="24"/>
          <w:szCs w:val="24"/>
          <w:lang w:eastAsia="en-US"/>
        </w:rPr>
      </w:pPr>
      <w:r w:rsidRPr="00832777">
        <w:rPr>
          <w:rFonts w:ascii="Calibri" w:eastAsia="Times New Roman" w:hAnsi="Calibri" w:cs="Calibri"/>
          <w:noProof/>
          <w:sz w:val="24"/>
          <w:szCs w:val="24"/>
        </w:rPr>
        <w:drawing>
          <wp:inline distT="0" distB="0" distL="0" distR="0" wp14:anchorId="6E2B6D30" wp14:editId="7A2B2C10">
            <wp:extent cx="3679190" cy="1724026"/>
            <wp:effectExtent l="0" t="0" r="16510" b="28575"/>
            <wp:docPr id="2" name="Diagram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7" r:lo="rId8" r:qs="rId9" r:cs="rId10"/>
              </a:graphicData>
            </a:graphic>
          </wp:inline>
        </w:drawing>
      </w:r>
    </w:p>
    <w:p w14:paraId="7E25BCF4" w14:textId="77777777" w:rsidR="00832777" w:rsidRPr="00832777" w:rsidRDefault="00832777" w:rsidP="00832777">
      <w:p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Calibri"/>
          <w:sz w:val="24"/>
          <w:szCs w:val="24"/>
          <w:lang w:eastAsia="en-US"/>
        </w:rPr>
      </w:pPr>
    </w:p>
    <w:p w14:paraId="08CECBB0" w14:textId="77777777" w:rsidR="00832777" w:rsidRPr="00832777" w:rsidRDefault="00832777" w:rsidP="00832777">
      <w:p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Calibri"/>
          <w:sz w:val="24"/>
          <w:szCs w:val="24"/>
          <w:lang w:eastAsia="en-US"/>
        </w:rPr>
      </w:pPr>
    </w:p>
    <w:p w14:paraId="0068D9E9" w14:textId="77777777" w:rsidR="00832777" w:rsidRPr="00832777" w:rsidRDefault="00832777" w:rsidP="00832777">
      <w:p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Calibri"/>
          <w:sz w:val="24"/>
          <w:szCs w:val="24"/>
          <w:lang w:eastAsia="en-US"/>
        </w:rPr>
      </w:pPr>
    </w:p>
    <w:p w14:paraId="517C713F" w14:textId="77777777" w:rsidR="00832777" w:rsidRPr="00832777" w:rsidRDefault="00832777" w:rsidP="00832777">
      <w:p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Calibri"/>
          <w:sz w:val="24"/>
          <w:szCs w:val="24"/>
          <w:lang w:eastAsia="en-US"/>
        </w:rPr>
      </w:pPr>
    </w:p>
    <w:p w14:paraId="2E11612B" w14:textId="77777777" w:rsidR="00832777" w:rsidRPr="00832777" w:rsidRDefault="00832777" w:rsidP="00832777">
      <w:p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Calibri"/>
          <w:sz w:val="24"/>
          <w:szCs w:val="24"/>
          <w:lang w:eastAsia="en-US"/>
        </w:rPr>
      </w:pPr>
    </w:p>
    <w:p w14:paraId="6BC98A55" w14:textId="77777777" w:rsidR="00832777" w:rsidRPr="00832777" w:rsidRDefault="00832777" w:rsidP="00832777">
      <w:p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Calibri"/>
          <w:b/>
          <w:sz w:val="24"/>
          <w:szCs w:val="24"/>
          <w:lang w:eastAsia="en-US"/>
        </w:rPr>
      </w:pPr>
    </w:p>
    <w:p w14:paraId="23BA26DE" w14:textId="77777777" w:rsidR="00832777" w:rsidRDefault="00832777" w:rsidP="00832777">
      <w:p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Calibri"/>
          <w:b/>
          <w:sz w:val="24"/>
          <w:szCs w:val="24"/>
          <w:lang w:eastAsia="en-US"/>
        </w:rPr>
      </w:pPr>
      <w:r w:rsidRPr="00832777">
        <w:rPr>
          <w:rFonts w:ascii="Calibri" w:eastAsia="Times New Roman" w:hAnsi="Calibri" w:cs="Calibri"/>
          <w:b/>
          <w:sz w:val="24"/>
          <w:szCs w:val="24"/>
          <w:lang w:eastAsia="en-US"/>
        </w:rPr>
        <w:t>Y5 R2f Uses knowledge of vocabulary and context to give meaning to new language Test 2 – ANSWERS</w:t>
      </w:r>
    </w:p>
    <w:p w14:paraId="3F92B4B4" w14:textId="77777777" w:rsidR="00832777" w:rsidRPr="00832777" w:rsidRDefault="00832777" w:rsidP="00832777">
      <w:p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Calibri"/>
          <w:b/>
          <w:sz w:val="24"/>
          <w:szCs w:val="24"/>
          <w:lang w:eastAsia="en-US"/>
        </w:rPr>
      </w:pPr>
    </w:p>
    <w:p w14:paraId="3771CAD8" w14:textId="77777777" w:rsidR="00832777" w:rsidRPr="00832777" w:rsidRDefault="00832777" w:rsidP="00832777">
      <w:p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Calibri"/>
          <w:sz w:val="24"/>
          <w:szCs w:val="24"/>
          <w:lang w:eastAsia="en-US"/>
        </w:rPr>
      </w:pPr>
    </w:p>
    <w:tbl>
      <w:tblPr>
        <w:tblStyle w:val="TableGrid"/>
        <w:tblW w:w="0" w:type="auto"/>
        <w:tblInd w:w="644" w:type="dxa"/>
        <w:tblLook w:val="04A0" w:firstRow="1" w:lastRow="0" w:firstColumn="1" w:lastColumn="0" w:noHBand="0" w:noVBand="1"/>
      </w:tblPr>
      <w:tblGrid>
        <w:gridCol w:w="574"/>
        <w:gridCol w:w="7078"/>
      </w:tblGrid>
      <w:tr w:rsidR="00832777" w:rsidRPr="00832777" w14:paraId="6A56D6FF" w14:textId="77777777" w:rsidTr="00173814">
        <w:trPr>
          <w:trHeight w:val="437"/>
        </w:trPr>
        <w:tc>
          <w:tcPr>
            <w:tcW w:w="574" w:type="dxa"/>
            <w:vAlign w:val="center"/>
          </w:tcPr>
          <w:p w14:paraId="237FA327" w14:textId="77777777" w:rsidR="00832777" w:rsidRPr="00832777" w:rsidRDefault="00832777" w:rsidP="00832777">
            <w:pPr>
              <w:spacing w:after="0" w:line="400" w:lineRule="exact"/>
              <w:contextualSpacing/>
              <w:jc w:val="center"/>
              <w:rPr>
                <w:rFonts w:ascii="Calibri" w:eastAsia="Times New Roman" w:hAnsi="Calibri" w:cs="Calibri"/>
                <w:b/>
                <w:sz w:val="24"/>
                <w:szCs w:val="24"/>
                <w:lang w:eastAsia="en-US"/>
              </w:rPr>
            </w:pPr>
            <w:r w:rsidRPr="00832777">
              <w:rPr>
                <w:rFonts w:ascii="Calibri" w:eastAsia="Times New Roman" w:hAnsi="Calibri" w:cs="Calibri"/>
                <w:b/>
                <w:sz w:val="24"/>
                <w:szCs w:val="24"/>
                <w:lang w:eastAsia="en-US"/>
              </w:rPr>
              <w:t>Qu.</w:t>
            </w:r>
          </w:p>
        </w:tc>
        <w:tc>
          <w:tcPr>
            <w:tcW w:w="7078" w:type="dxa"/>
            <w:vAlign w:val="center"/>
          </w:tcPr>
          <w:p w14:paraId="72A2CB1C" w14:textId="77777777" w:rsidR="00832777" w:rsidRPr="00832777" w:rsidRDefault="00832777" w:rsidP="00832777">
            <w:pPr>
              <w:spacing w:after="0" w:line="400" w:lineRule="exact"/>
              <w:contextualSpacing/>
              <w:rPr>
                <w:rFonts w:ascii="Calibri" w:eastAsia="Times New Roman" w:hAnsi="Calibri" w:cs="Calibri"/>
                <w:b/>
                <w:sz w:val="24"/>
                <w:szCs w:val="24"/>
                <w:lang w:eastAsia="en-US"/>
              </w:rPr>
            </w:pPr>
            <w:r w:rsidRPr="00832777">
              <w:rPr>
                <w:rFonts w:ascii="Calibri" w:eastAsia="Times New Roman" w:hAnsi="Calibri" w:cs="Calibri"/>
                <w:b/>
                <w:sz w:val="24"/>
                <w:szCs w:val="24"/>
                <w:lang w:eastAsia="en-US"/>
              </w:rPr>
              <w:t>Answer</w:t>
            </w:r>
          </w:p>
        </w:tc>
      </w:tr>
      <w:tr w:rsidR="00832777" w:rsidRPr="00832777" w14:paraId="2DEB14FE" w14:textId="77777777" w:rsidTr="00173814">
        <w:trPr>
          <w:trHeight w:val="454"/>
        </w:trPr>
        <w:tc>
          <w:tcPr>
            <w:tcW w:w="574" w:type="dxa"/>
            <w:vAlign w:val="center"/>
          </w:tcPr>
          <w:p w14:paraId="2082EF26" w14:textId="77777777" w:rsidR="00832777" w:rsidRPr="00832777" w:rsidRDefault="00832777" w:rsidP="00832777">
            <w:pPr>
              <w:spacing w:after="0" w:line="400" w:lineRule="exact"/>
              <w:contextualSpacing/>
              <w:jc w:val="center"/>
              <w:rPr>
                <w:rFonts w:ascii="Calibri" w:eastAsia="Times New Roman" w:hAnsi="Calibri" w:cs="Calibri"/>
                <w:b/>
                <w:sz w:val="24"/>
                <w:szCs w:val="24"/>
                <w:lang w:eastAsia="en-US"/>
              </w:rPr>
            </w:pPr>
            <w:r w:rsidRPr="00832777">
              <w:rPr>
                <w:rFonts w:ascii="Calibri" w:eastAsia="Times New Roman" w:hAnsi="Calibri" w:cs="Calibri"/>
                <w:b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7078" w:type="dxa"/>
            <w:vAlign w:val="center"/>
          </w:tcPr>
          <w:p w14:paraId="5A1D379B" w14:textId="77777777" w:rsidR="00832777" w:rsidRPr="00832777" w:rsidRDefault="00832777" w:rsidP="00832777">
            <w:pPr>
              <w:spacing w:after="0" w:line="400" w:lineRule="exact"/>
              <w:contextualSpacing/>
              <w:rPr>
                <w:rFonts w:ascii="Calibri" w:eastAsia="Times New Roman" w:hAnsi="Calibri" w:cs="Calibri"/>
                <w:sz w:val="24"/>
                <w:szCs w:val="24"/>
                <w:lang w:eastAsia="en-US"/>
              </w:rPr>
            </w:pPr>
            <w:r w:rsidRPr="00832777">
              <w:rPr>
                <w:rFonts w:ascii="Calibri" w:eastAsia="Times New Roman" w:hAnsi="Calibri" w:cs="Calibri"/>
                <w:sz w:val="24"/>
                <w:szCs w:val="24"/>
                <w:lang w:eastAsia="en-US"/>
              </w:rPr>
              <w:t>c</w:t>
            </w:r>
          </w:p>
        </w:tc>
      </w:tr>
      <w:tr w:rsidR="00832777" w:rsidRPr="00832777" w14:paraId="252CA729" w14:textId="77777777" w:rsidTr="00173814">
        <w:trPr>
          <w:trHeight w:val="751"/>
        </w:trPr>
        <w:tc>
          <w:tcPr>
            <w:tcW w:w="574" w:type="dxa"/>
            <w:vAlign w:val="center"/>
          </w:tcPr>
          <w:p w14:paraId="2E912C64" w14:textId="77777777" w:rsidR="00832777" w:rsidRPr="00832777" w:rsidRDefault="00832777" w:rsidP="00832777">
            <w:pPr>
              <w:spacing w:after="0" w:line="400" w:lineRule="exact"/>
              <w:contextualSpacing/>
              <w:jc w:val="center"/>
              <w:rPr>
                <w:rFonts w:ascii="Calibri" w:eastAsia="Times New Roman" w:hAnsi="Calibri" w:cs="Calibri"/>
                <w:b/>
                <w:sz w:val="24"/>
                <w:szCs w:val="24"/>
                <w:lang w:eastAsia="en-US"/>
              </w:rPr>
            </w:pPr>
            <w:r w:rsidRPr="00832777">
              <w:rPr>
                <w:rFonts w:ascii="Calibri" w:eastAsia="Times New Roman" w:hAnsi="Calibri" w:cs="Calibri"/>
                <w:b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7078" w:type="dxa"/>
            <w:vAlign w:val="center"/>
          </w:tcPr>
          <w:p w14:paraId="1260C32F" w14:textId="77777777" w:rsidR="00832777" w:rsidRPr="00832777" w:rsidRDefault="00832777" w:rsidP="00832777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en-US"/>
              </w:rPr>
            </w:pPr>
            <w:r w:rsidRPr="00832777">
              <w:rPr>
                <w:rFonts w:ascii="Calibri" w:eastAsia="Times New Roman" w:hAnsi="Calibri" w:cs="Calibri"/>
                <w:sz w:val="24"/>
                <w:szCs w:val="24"/>
                <w:lang w:eastAsia="en-US"/>
              </w:rPr>
              <w:t>a, b, d</w:t>
            </w:r>
          </w:p>
        </w:tc>
      </w:tr>
      <w:tr w:rsidR="00832777" w:rsidRPr="00832777" w14:paraId="4B26EF01" w14:textId="77777777" w:rsidTr="00173814">
        <w:trPr>
          <w:trHeight w:val="989"/>
        </w:trPr>
        <w:tc>
          <w:tcPr>
            <w:tcW w:w="574" w:type="dxa"/>
            <w:vAlign w:val="center"/>
          </w:tcPr>
          <w:p w14:paraId="3D159581" w14:textId="77777777" w:rsidR="00832777" w:rsidRPr="00832777" w:rsidRDefault="00832777" w:rsidP="00832777">
            <w:pPr>
              <w:spacing w:after="0" w:line="400" w:lineRule="exact"/>
              <w:contextualSpacing/>
              <w:jc w:val="center"/>
              <w:rPr>
                <w:rFonts w:ascii="Calibri" w:eastAsia="Times New Roman" w:hAnsi="Calibri" w:cs="Calibri"/>
                <w:b/>
                <w:sz w:val="24"/>
                <w:szCs w:val="24"/>
                <w:lang w:eastAsia="en-US"/>
              </w:rPr>
            </w:pPr>
            <w:r w:rsidRPr="00832777">
              <w:rPr>
                <w:rFonts w:ascii="Calibri" w:eastAsia="Times New Roman" w:hAnsi="Calibri" w:cs="Calibri"/>
                <w:b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7078" w:type="dxa"/>
            <w:vAlign w:val="center"/>
          </w:tcPr>
          <w:p w14:paraId="001545E4" w14:textId="77777777" w:rsidR="00832777" w:rsidRPr="00832777" w:rsidRDefault="00832777" w:rsidP="00832777">
            <w:pPr>
              <w:spacing w:after="0" w:line="400" w:lineRule="exact"/>
              <w:contextualSpacing/>
              <w:rPr>
                <w:rFonts w:ascii="Calibri" w:eastAsia="Times New Roman" w:hAnsi="Calibri" w:cs="Calibri"/>
                <w:sz w:val="24"/>
                <w:szCs w:val="24"/>
                <w:lang w:eastAsia="en-US"/>
              </w:rPr>
            </w:pPr>
            <w:r w:rsidRPr="00832777">
              <w:rPr>
                <w:rFonts w:ascii="Calibri" w:eastAsia="Times New Roman" w:hAnsi="Calibri" w:cs="Calibri"/>
                <w:sz w:val="24"/>
                <w:szCs w:val="24"/>
                <w:lang w:eastAsia="en-US"/>
              </w:rPr>
              <w:t>e.g. signature, signal, signpost, unsigned, design, assign, resign</w:t>
            </w:r>
          </w:p>
        </w:tc>
      </w:tr>
    </w:tbl>
    <w:p w14:paraId="2FABD587" w14:textId="77777777" w:rsidR="00832777" w:rsidRPr="00832777" w:rsidRDefault="00832777" w:rsidP="00832777">
      <w:p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Calibri"/>
          <w:sz w:val="24"/>
          <w:szCs w:val="24"/>
          <w:lang w:eastAsia="en-US"/>
        </w:rPr>
      </w:pPr>
    </w:p>
    <w:p w14:paraId="11DE97FF" w14:textId="77777777" w:rsidR="00913E87" w:rsidRPr="00080180" w:rsidRDefault="00913E87" w:rsidP="00080180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</w:p>
    <w:sectPr w:rsidR="00913E87" w:rsidRPr="00080180" w:rsidSect="003B73C3">
      <w:headerReference w:type="default" r:id="rId12"/>
      <w:footerReference w:type="default" r:id="rId13"/>
      <w:pgSz w:w="11900" w:h="16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94BB815" w14:textId="77777777" w:rsidR="00CE501E" w:rsidRDefault="00CE501E" w:rsidP="008839D7">
      <w:pPr>
        <w:spacing w:after="0" w:line="240" w:lineRule="auto"/>
      </w:pPr>
      <w:r>
        <w:separator/>
      </w:r>
    </w:p>
  </w:endnote>
  <w:endnote w:type="continuationSeparator" w:id="0">
    <w:p w14:paraId="68BE032A" w14:textId="77777777" w:rsidR="00CE501E" w:rsidRDefault="00CE501E" w:rsidP="008839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D9AD183" w14:textId="77777777" w:rsidR="008839D7" w:rsidRDefault="008839D7">
    <w:pPr>
      <w:pStyle w:val="Footer"/>
    </w:pPr>
  </w:p>
  <w:p w14:paraId="2A4FF3BB" w14:textId="57A9388D" w:rsidR="008F2D87" w:rsidRPr="00BC655C" w:rsidRDefault="009306AE" w:rsidP="008F2D87">
    <w:pPr>
      <w:pBdr>
        <w:top w:val="single" w:sz="6" w:space="5" w:color="5B9BD5"/>
      </w:pBdr>
      <w:tabs>
        <w:tab w:val="center" w:pos="4513"/>
        <w:tab w:val="right" w:pos="9026"/>
      </w:tabs>
      <w:spacing w:before="240" w:after="0" w:line="240" w:lineRule="auto"/>
      <w:jc w:val="right"/>
      <w:rPr>
        <w:rFonts w:cstheme="minorHAnsi"/>
      </w:rPr>
    </w:pPr>
    <w:r w:rsidRPr="009306AE">
      <w:rPr>
        <w:rFonts w:cstheme="minorHAnsi"/>
      </w:rPr>
      <w:t>Y5 R2f Uses knowledge of vocabulary and context to giv</w:t>
    </w:r>
    <w:r w:rsidR="00EB45AC">
      <w:rPr>
        <w:rFonts w:cstheme="minorHAnsi"/>
      </w:rPr>
      <w:t>e meaning to new language Test 2</w:t>
    </w:r>
  </w:p>
  <w:p w14:paraId="5846116B" w14:textId="77777777" w:rsidR="008F2D87" w:rsidRDefault="008F2D87" w:rsidP="008F2D87">
    <w:pPr>
      <w:pStyle w:val="Footer"/>
    </w:pPr>
  </w:p>
  <w:p w14:paraId="13171076" w14:textId="77777777" w:rsidR="008F2D87" w:rsidRDefault="008F2D87" w:rsidP="008F2D87">
    <w:pPr>
      <w:pStyle w:val="Footer"/>
    </w:pPr>
  </w:p>
  <w:p w14:paraId="1F20ADAA" w14:textId="77777777" w:rsidR="00550F07" w:rsidRDefault="00550F0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E4D879C" w14:textId="77777777" w:rsidR="00CE501E" w:rsidRDefault="00CE501E" w:rsidP="008839D7">
      <w:pPr>
        <w:spacing w:after="0" w:line="240" w:lineRule="auto"/>
      </w:pPr>
      <w:r>
        <w:separator/>
      </w:r>
    </w:p>
  </w:footnote>
  <w:footnote w:type="continuationSeparator" w:id="0">
    <w:p w14:paraId="58EDFE92" w14:textId="77777777" w:rsidR="00CE501E" w:rsidRDefault="00CE501E" w:rsidP="008839D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E6D3CDE" w14:textId="77777777" w:rsidR="00080180" w:rsidRDefault="00162165">
    <w:pPr>
      <w:pStyle w:val="Header"/>
    </w:pPr>
    <w:r>
      <w:rPr>
        <w:rFonts w:ascii="Tahoma" w:hAnsi="Tahoma" w:cs="Tahoma"/>
        <w:b/>
        <w:noProof/>
        <w:sz w:val="24"/>
      </w:rPr>
      <w:drawing>
        <wp:anchor distT="0" distB="0" distL="114300" distR="114300" simplePos="0" relativeHeight="251659264" behindDoc="1" locked="0" layoutInCell="1" allowOverlap="1" wp14:anchorId="5DC791AC" wp14:editId="4C2C51F8">
          <wp:simplePos x="0" y="0"/>
          <wp:positionH relativeFrom="column">
            <wp:posOffset>5531241</wp:posOffset>
          </wp:positionH>
          <wp:positionV relativeFrom="paragraph">
            <wp:posOffset>-341288</wp:posOffset>
          </wp:positionV>
          <wp:extent cx="951214" cy="774700"/>
          <wp:effectExtent l="0" t="0" r="0" b="0"/>
          <wp:wrapNone/>
          <wp:docPr id="1" name="Picture 1" descr="Macintosh HD:Users:Work-Lara:Desktop:Screen Shot 2015-04-27 at 15.33.0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Work-Lara:Desktop:Screen Shot 2015-04-27 at 15.33.08.pn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6726" t="41040" r="12704" b="44299"/>
                  <a:stretch/>
                </pic:blipFill>
                <pic:spPr bwMode="auto">
                  <a:xfrm>
                    <a:off x="0" y="0"/>
                    <a:ext cx="951214" cy="7747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ve="http://schemas.openxmlformats.org/markup-compatibility/2006" xmlns:mv="urn:schemas-microsoft-com:mac:vml" xmlns:mo="http://schemas.microsoft.com/office/mac/office/2008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Tahoma" w:hAnsi="Tahoma" w:cs="Tahoma"/>
        <w:b/>
        <w:noProof/>
        <w:sz w:val="24"/>
      </w:rPr>
      <w:drawing>
        <wp:anchor distT="0" distB="0" distL="114300" distR="114300" simplePos="0" relativeHeight="251660288" behindDoc="0" locked="0" layoutInCell="1" allowOverlap="1" wp14:anchorId="5B5172CE" wp14:editId="5EAE2F43">
          <wp:simplePos x="0" y="0"/>
          <wp:positionH relativeFrom="column">
            <wp:posOffset>-862965</wp:posOffset>
          </wp:positionH>
          <wp:positionV relativeFrom="paragraph">
            <wp:posOffset>-455295</wp:posOffset>
          </wp:positionV>
          <wp:extent cx="1003935" cy="1442720"/>
          <wp:effectExtent l="0" t="0" r="12065" b="5080"/>
          <wp:wrapSquare wrapText="bothSides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XL PRIMARY English Logo CMYK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3935" cy="14427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FB0D4F"/>
    <w:multiLevelType w:val="hybridMultilevel"/>
    <w:tmpl w:val="DD3E4E7E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283F6A"/>
    <w:multiLevelType w:val="hybridMultilevel"/>
    <w:tmpl w:val="399441E4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B624E1"/>
    <w:multiLevelType w:val="hybridMultilevel"/>
    <w:tmpl w:val="2D488B46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3830E0"/>
    <w:multiLevelType w:val="hybridMultilevel"/>
    <w:tmpl w:val="7EE245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9C71CA"/>
    <w:multiLevelType w:val="hybridMultilevel"/>
    <w:tmpl w:val="724ADFC4"/>
    <w:lvl w:ilvl="0" w:tplc="19E6125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4742844"/>
    <w:multiLevelType w:val="hybridMultilevel"/>
    <w:tmpl w:val="B874CE10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273B4039"/>
    <w:multiLevelType w:val="hybridMultilevel"/>
    <w:tmpl w:val="CD72053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CC37822"/>
    <w:multiLevelType w:val="hybridMultilevel"/>
    <w:tmpl w:val="1534F3F0"/>
    <w:lvl w:ilvl="0" w:tplc="F258B4BC">
      <w:start w:val="1"/>
      <w:numFmt w:val="decimal"/>
      <w:lvlText w:val="%1."/>
      <w:lvlJc w:val="left"/>
      <w:pPr>
        <w:ind w:left="502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4403135"/>
    <w:multiLevelType w:val="hybridMultilevel"/>
    <w:tmpl w:val="F24612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5315BE7"/>
    <w:multiLevelType w:val="hybridMultilevel"/>
    <w:tmpl w:val="0D969BF0"/>
    <w:lvl w:ilvl="0" w:tplc="110AEB82">
      <w:start w:val="1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62B552C"/>
    <w:multiLevelType w:val="hybridMultilevel"/>
    <w:tmpl w:val="36BAFDE6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A230238"/>
    <w:multiLevelType w:val="hybridMultilevel"/>
    <w:tmpl w:val="8662E268"/>
    <w:lvl w:ilvl="0" w:tplc="C78036C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AC60122"/>
    <w:multiLevelType w:val="hybridMultilevel"/>
    <w:tmpl w:val="6CEC01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20837E8"/>
    <w:multiLevelType w:val="hybridMultilevel"/>
    <w:tmpl w:val="399441E4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2BB1571"/>
    <w:multiLevelType w:val="hybridMultilevel"/>
    <w:tmpl w:val="7E3409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9293F29"/>
    <w:multiLevelType w:val="hybridMultilevel"/>
    <w:tmpl w:val="7BD86F20"/>
    <w:lvl w:ilvl="0" w:tplc="C78036C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18C774A"/>
    <w:multiLevelType w:val="hybridMultilevel"/>
    <w:tmpl w:val="63260C66"/>
    <w:lvl w:ilvl="0" w:tplc="CA82830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63225B67"/>
    <w:multiLevelType w:val="hybridMultilevel"/>
    <w:tmpl w:val="64F2F832"/>
    <w:lvl w:ilvl="0" w:tplc="3F483562">
      <w:start w:val="18"/>
      <w:numFmt w:val="decimal"/>
      <w:suff w:val="space"/>
      <w:lvlText w:val="%1."/>
      <w:lvlJc w:val="left"/>
      <w:pPr>
        <w:ind w:left="0" w:firstLine="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57F0497"/>
    <w:multiLevelType w:val="hybridMultilevel"/>
    <w:tmpl w:val="A3E4D3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4B87582"/>
    <w:multiLevelType w:val="hybridMultilevel"/>
    <w:tmpl w:val="A4802D38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84F3767"/>
    <w:multiLevelType w:val="hybridMultilevel"/>
    <w:tmpl w:val="36BAFDE6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9CB3301"/>
    <w:multiLevelType w:val="hybridMultilevel"/>
    <w:tmpl w:val="FA588EDC"/>
    <w:lvl w:ilvl="0" w:tplc="2EF83C8E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582" w:hanging="360"/>
      </w:pPr>
    </w:lvl>
    <w:lvl w:ilvl="2" w:tplc="0809001B" w:tentative="1">
      <w:start w:val="1"/>
      <w:numFmt w:val="lowerRoman"/>
      <w:lvlText w:val="%3."/>
      <w:lvlJc w:val="right"/>
      <w:pPr>
        <w:ind w:left="2302" w:hanging="180"/>
      </w:pPr>
    </w:lvl>
    <w:lvl w:ilvl="3" w:tplc="0809000F" w:tentative="1">
      <w:start w:val="1"/>
      <w:numFmt w:val="decimal"/>
      <w:lvlText w:val="%4."/>
      <w:lvlJc w:val="left"/>
      <w:pPr>
        <w:ind w:left="3022" w:hanging="360"/>
      </w:pPr>
    </w:lvl>
    <w:lvl w:ilvl="4" w:tplc="08090019" w:tentative="1">
      <w:start w:val="1"/>
      <w:numFmt w:val="lowerLetter"/>
      <w:lvlText w:val="%5."/>
      <w:lvlJc w:val="left"/>
      <w:pPr>
        <w:ind w:left="3742" w:hanging="360"/>
      </w:pPr>
    </w:lvl>
    <w:lvl w:ilvl="5" w:tplc="0809001B" w:tentative="1">
      <w:start w:val="1"/>
      <w:numFmt w:val="lowerRoman"/>
      <w:lvlText w:val="%6."/>
      <w:lvlJc w:val="right"/>
      <w:pPr>
        <w:ind w:left="4462" w:hanging="180"/>
      </w:pPr>
    </w:lvl>
    <w:lvl w:ilvl="6" w:tplc="0809000F" w:tentative="1">
      <w:start w:val="1"/>
      <w:numFmt w:val="decimal"/>
      <w:lvlText w:val="%7."/>
      <w:lvlJc w:val="left"/>
      <w:pPr>
        <w:ind w:left="5182" w:hanging="360"/>
      </w:pPr>
    </w:lvl>
    <w:lvl w:ilvl="7" w:tplc="08090019" w:tentative="1">
      <w:start w:val="1"/>
      <w:numFmt w:val="lowerLetter"/>
      <w:lvlText w:val="%8."/>
      <w:lvlJc w:val="left"/>
      <w:pPr>
        <w:ind w:left="5902" w:hanging="360"/>
      </w:pPr>
    </w:lvl>
    <w:lvl w:ilvl="8" w:tplc="0809001B" w:tentative="1">
      <w:start w:val="1"/>
      <w:numFmt w:val="lowerRoman"/>
      <w:lvlText w:val="%9."/>
      <w:lvlJc w:val="right"/>
      <w:pPr>
        <w:ind w:left="6622" w:hanging="180"/>
      </w:pPr>
    </w:lvl>
  </w:abstractNum>
  <w:num w:numId="1">
    <w:abstractNumId w:val="17"/>
  </w:num>
  <w:num w:numId="2">
    <w:abstractNumId w:val="7"/>
  </w:num>
  <w:num w:numId="3">
    <w:abstractNumId w:val="4"/>
  </w:num>
  <w:num w:numId="4">
    <w:abstractNumId w:val="21"/>
  </w:num>
  <w:num w:numId="5">
    <w:abstractNumId w:val="14"/>
  </w:num>
  <w:num w:numId="6">
    <w:abstractNumId w:val="18"/>
  </w:num>
  <w:num w:numId="7">
    <w:abstractNumId w:val="9"/>
  </w:num>
  <w:num w:numId="8">
    <w:abstractNumId w:val="8"/>
  </w:num>
  <w:num w:numId="9">
    <w:abstractNumId w:val="3"/>
  </w:num>
  <w:num w:numId="10">
    <w:abstractNumId w:val="12"/>
  </w:num>
  <w:num w:numId="11">
    <w:abstractNumId w:val="16"/>
  </w:num>
  <w:num w:numId="12">
    <w:abstractNumId w:val="6"/>
  </w:num>
  <w:num w:numId="13">
    <w:abstractNumId w:val="15"/>
  </w:num>
  <w:num w:numId="14">
    <w:abstractNumId w:val="19"/>
  </w:num>
  <w:num w:numId="15">
    <w:abstractNumId w:val="11"/>
  </w:num>
  <w:num w:numId="16">
    <w:abstractNumId w:val="2"/>
  </w:num>
  <w:num w:numId="17">
    <w:abstractNumId w:val="5"/>
  </w:num>
  <w:num w:numId="18">
    <w:abstractNumId w:val="0"/>
  </w:num>
  <w:num w:numId="19">
    <w:abstractNumId w:val="20"/>
  </w:num>
  <w:num w:numId="20">
    <w:abstractNumId w:val="1"/>
  </w:num>
  <w:num w:numId="21">
    <w:abstractNumId w:val="10"/>
  </w:num>
  <w:num w:numId="22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hideSpellingErrors/>
  <w:hideGrammaticalErrors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39D7"/>
    <w:rsid w:val="000310E7"/>
    <w:rsid w:val="000522BC"/>
    <w:rsid w:val="000610CE"/>
    <w:rsid w:val="000616D1"/>
    <w:rsid w:val="00080180"/>
    <w:rsid w:val="000C5D8D"/>
    <w:rsid w:val="000E5162"/>
    <w:rsid w:val="001144AB"/>
    <w:rsid w:val="001277DE"/>
    <w:rsid w:val="00162165"/>
    <w:rsid w:val="001B50DC"/>
    <w:rsid w:val="001C6962"/>
    <w:rsid w:val="001E2DAE"/>
    <w:rsid w:val="00355C8D"/>
    <w:rsid w:val="0038014F"/>
    <w:rsid w:val="003B73C3"/>
    <w:rsid w:val="003F7006"/>
    <w:rsid w:val="00407210"/>
    <w:rsid w:val="004238A2"/>
    <w:rsid w:val="00424D3A"/>
    <w:rsid w:val="0047491F"/>
    <w:rsid w:val="004B4277"/>
    <w:rsid w:val="004E4BD8"/>
    <w:rsid w:val="00550F07"/>
    <w:rsid w:val="00554E19"/>
    <w:rsid w:val="00575A5D"/>
    <w:rsid w:val="005A1A66"/>
    <w:rsid w:val="005A6132"/>
    <w:rsid w:val="006D048A"/>
    <w:rsid w:val="00713597"/>
    <w:rsid w:val="00780C63"/>
    <w:rsid w:val="00783A99"/>
    <w:rsid w:val="007F0314"/>
    <w:rsid w:val="008031BE"/>
    <w:rsid w:val="00832777"/>
    <w:rsid w:val="0087521A"/>
    <w:rsid w:val="008839D7"/>
    <w:rsid w:val="008F2D87"/>
    <w:rsid w:val="00913E87"/>
    <w:rsid w:val="0092736D"/>
    <w:rsid w:val="009306AE"/>
    <w:rsid w:val="009705DC"/>
    <w:rsid w:val="00A63D36"/>
    <w:rsid w:val="00A96C76"/>
    <w:rsid w:val="00B37F0A"/>
    <w:rsid w:val="00BC655C"/>
    <w:rsid w:val="00BE0583"/>
    <w:rsid w:val="00C00677"/>
    <w:rsid w:val="00C14CFE"/>
    <w:rsid w:val="00C31A1B"/>
    <w:rsid w:val="00C429FF"/>
    <w:rsid w:val="00CA7EA5"/>
    <w:rsid w:val="00CE501E"/>
    <w:rsid w:val="00DA31B9"/>
    <w:rsid w:val="00E05321"/>
    <w:rsid w:val="00E73A7D"/>
    <w:rsid w:val="00EB2458"/>
    <w:rsid w:val="00EB45AC"/>
    <w:rsid w:val="00F57F91"/>
    <w:rsid w:val="00F81373"/>
    <w:rsid w:val="00FB76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58873736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839D7"/>
    <w:pPr>
      <w:spacing w:after="200" w:line="276" w:lineRule="auto"/>
    </w:pPr>
    <w:rPr>
      <w:rFonts w:eastAsiaTheme="minorEastAsia"/>
      <w:sz w:val="22"/>
      <w:szCs w:val="22"/>
      <w:lang w:val="en-GB"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8839D7"/>
    <w:pPr>
      <w:keepNext/>
      <w:keepLines/>
      <w:spacing w:before="240" w:after="0" w:line="259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839D7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GB"/>
    </w:rPr>
  </w:style>
  <w:style w:type="paragraph" w:styleId="NormalWeb">
    <w:name w:val="Normal (Web)"/>
    <w:basedOn w:val="Normal"/>
    <w:uiPriority w:val="99"/>
    <w:unhideWhenUsed/>
    <w:rsid w:val="008839D7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8839D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39D7"/>
    <w:rPr>
      <w:rFonts w:eastAsiaTheme="minorEastAsia"/>
      <w:sz w:val="22"/>
      <w:szCs w:val="22"/>
      <w:lang w:val="en-GB" w:eastAsia="en-GB"/>
    </w:rPr>
  </w:style>
  <w:style w:type="paragraph" w:styleId="Footer">
    <w:name w:val="footer"/>
    <w:basedOn w:val="Normal"/>
    <w:link w:val="FooterChar"/>
    <w:uiPriority w:val="99"/>
    <w:unhideWhenUsed/>
    <w:rsid w:val="008839D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39D7"/>
    <w:rPr>
      <w:rFonts w:eastAsiaTheme="minorEastAsia"/>
      <w:sz w:val="22"/>
      <w:szCs w:val="22"/>
      <w:lang w:val="en-GB" w:eastAsia="en-GB"/>
    </w:rPr>
  </w:style>
  <w:style w:type="table" w:styleId="TableGrid">
    <w:name w:val="Table Grid"/>
    <w:basedOn w:val="TableNormal"/>
    <w:uiPriority w:val="39"/>
    <w:rsid w:val="000616D1"/>
    <w:rPr>
      <w:rFonts w:eastAsiaTheme="minorEastAsia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0616D1"/>
    <w:pPr>
      <w:spacing w:after="0" w:line="240" w:lineRule="auto"/>
      <w:ind w:left="720"/>
      <w:contextualSpacing/>
    </w:pPr>
    <w:rPr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210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06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62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22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75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0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Layout" Target="diagrams/layout1.xm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diagramData" Target="diagrams/data1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diagramDrawing" Target="diagrams/drawing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diagramColors" Target="diagrams/colors1.xml"/><Relationship Id="rId4" Type="http://schemas.openxmlformats.org/officeDocument/2006/relationships/webSettings" Target="webSettings.xml"/><Relationship Id="rId9" Type="http://schemas.openxmlformats.org/officeDocument/2006/relationships/diagramQuickStyle" Target="diagrams/quickStyle1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132EEC2E-250A-4C8E-B906-E617707E384E}" type="doc">
      <dgm:prSet loTypeId="urn:microsoft.com/office/officeart/2005/8/layout/matrix1" loCatId="matrix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GB"/>
        </a:p>
      </dgm:t>
    </dgm:pt>
    <dgm:pt modelId="{8A867E93-D635-4A50-8AF6-0A2C744F6157}">
      <dgm:prSet phldrT="[Text]"/>
      <dgm:spPr>
        <a:xfrm>
          <a:off x="1287716" y="646509"/>
          <a:ext cx="1103757" cy="431006"/>
        </a:xfrm>
        <a:solidFill>
          <a:srgbClr val="5B9BD5">
            <a:tint val="60000"/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 algn="ctr"/>
          <a:r>
            <a:rPr lang="en-GB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"/>
              <a:cs typeface=""/>
            </a:rPr>
            <a:t>sign</a:t>
          </a:r>
        </a:p>
      </dgm:t>
    </dgm:pt>
    <dgm:pt modelId="{49FB12CE-B639-409B-B9B4-7D58623A615A}" type="parTrans" cxnId="{C978E9B2-964C-466C-8236-F632659BF8B5}">
      <dgm:prSet/>
      <dgm:spPr/>
      <dgm:t>
        <a:bodyPr/>
        <a:lstStyle/>
        <a:p>
          <a:pPr algn="ctr"/>
          <a:endParaRPr lang="en-GB"/>
        </a:p>
      </dgm:t>
    </dgm:pt>
    <dgm:pt modelId="{7A87C14D-2192-490C-85DF-8BB73CFED171}" type="sibTrans" cxnId="{C978E9B2-964C-466C-8236-F632659BF8B5}">
      <dgm:prSet/>
      <dgm:spPr/>
      <dgm:t>
        <a:bodyPr/>
        <a:lstStyle/>
        <a:p>
          <a:pPr algn="ctr"/>
          <a:endParaRPr lang="en-GB"/>
        </a:p>
      </dgm:t>
    </dgm:pt>
    <dgm:pt modelId="{00105702-6FA6-459C-8AF5-54493DFB1360}">
      <dgm:prSet phldrT="[Text]"/>
      <dgm:spPr>
        <a:xfrm rot="16200000">
          <a:off x="488791" y="-488791"/>
          <a:ext cx="862013" cy="1839595"/>
        </a:xfr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 algn="ctr"/>
          <a:r>
            <a:rPr lang="en-GB">
              <a:solidFill>
                <a:sysClr val="window" lastClr="FFFFFF"/>
              </a:solidFill>
              <a:latin typeface="Calibri"/>
              <a:ea typeface=""/>
              <a:cs typeface=""/>
            </a:rPr>
            <a:t> </a:t>
          </a:r>
        </a:p>
      </dgm:t>
    </dgm:pt>
    <dgm:pt modelId="{D539D27C-5884-4C6C-9792-0E934FA9415C}" type="parTrans" cxnId="{8EAFD4CA-D735-4C14-B955-057C7959D59B}">
      <dgm:prSet/>
      <dgm:spPr/>
      <dgm:t>
        <a:bodyPr/>
        <a:lstStyle/>
        <a:p>
          <a:pPr algn="ctr"/>
          <a:endParaRPr lang="en-GB"/>
        </a:p>
      </dgm:t>
    </dgm:pt>
    <dgm:pt modelId="{26494329-71AE-4816-8781-884DDB0DCF0A}" type="sibTrans" cxnId="{8EAFD4CA-D735-4C14-B955-057C7959D59B}">
      <dgm:prSet/>
      <dgm:spPr/>
      <dgm:t>
        <a:bodyPr/>
        <a:lstStyle/>
        <a:p>
          <a:pPr algn="ctr"/>
          <a:endParaRPr lang="en-GB"/>
        </a:p>
      </dgm:t>
    </dgm:pt>
    <dgm:pt modelId="{59D043D8-63FF-4B84-8268-5155A5AB6708}">
      <dgm:prSet phldrT="[Text]"/>
      <dgm:spPr>
        <a:xfrm>
          <a:off x="1839595" y="0"/>
          <a:ext cx="1839595" cy="862013"/>
        </a:xfr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 algn="ctr"/>
          <a:r>
            <a:rPr lang="en-GB">
              <a:solidFill>
                <a:sysClr val="window" lastClr="FFFFFF"/>
              </a:solidFill>
              <a:latin typeface="Calibri"/>
              <a:ea typeface=""/>
              <a:cs typeface=""/>
            </a:rPr>
            <a:t> </a:t>
          </a:r>
        </a:p>
      </dgm:t>
    </dgm:pt>
    <dgm:pt modelId="{13F063C0-E076-42FB-860D-614F87AC1EFC}" type="parTrans" cxnId="{82B9538B-4959-42D1-8F3E-8B4B1185B088}">
      <dgm:prSet/>
      <dgm:spPr/>
      <dgm:t>
        <a:bodyPr/>
        <a:lstStyle/>
        <a:p>
          <a:pPr algn="ctr"/>
          <a:endParaRPr lang="en-GB"/>
        </a:p>
      </dgm:t>
    </dgm:pt>
    <dgm:pt modelId="{1324204F-9697-4402-8C2B-33D468D17FBE}" type="sibTrans" cxnId="{82B9538B-4959-42D1-8F3E-8B4B1185B088}">
      <dgm:prSet/>
      <dgm:spPr/>
      <dgm:t>
        <a:bodyPr/>
        <a:lstStyle/>
        <a:p>
          <a:pPr algn="ctr"/>
          <a:endParaRPr lang="en-GB"/>
        </a:p>
      </dgm:t>
    </dgm:pt>
    <dgm:pt modelId="{391D7E14-E498-447E-AFA9-C4DAF16D5D4A}">
      <dgm:prSet phldrT="[Text]"/>
      <dgm:spPr>
        <a:xfrm rot="10800000">
          <a:off x="0" y="862013"/>
          <a:ext cx="1839595" cy="862013"/>
        </a:xfr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 algn="ctr"/>
          <a:r>
            <a:rPr lang="en-GB">
              <a:solidFill>
                <a:sysClr val="window" lastClr="FFFFFF"/>
              </a:solidFill>
              <a:latin typeface="Calibri"/>
              <a:ea typeface=""/>
              <a:cs typeface=""/>
            </a:rPr>
            <a:t> </a:t>
          </a:r>
        </a:p>
      </dgm:t>
    </dgm:pt>
    <dgm:pt modelId="{B116E725-6820-4F21-92AA-B8E55F7AE763}" type="parTrans" cxnId="{D257AD2C-95C5-4518-B4FF-FD26534ED867}">
      <dgm:prSet/>
      <dgm:spPr/>
      <dgm:t>
        <a:bodyPr/>
        <a:lstStyle/>
        <a:p>
          <a:pPr algn="ctr"/>
          <a:endParaRPr lang="en-GB"/>
        </a:p>
      </dgm:t>
    </dgm:pt>
    <dgm:pt modelId="{D4B866D1-E8DF-406E-9D70-1688E60B1F56}" type="sibTrans" cxnId="{D257AD2C-95C5-4518-B4FF-FD26534ED867}">
      <dgm:prSet/>
      <dgm:spPr/>
      <dgm:t>
        <a:bodyPr/>
        <a:lstStyle/>
        <a:p>
          <a:pPr algn="ctr"/>
          <a:endParaRPr lang="en-GB"/>
        </a:p>
      </dgm:t>
    </dgm:pt>
    <dgm:pt modelId="{BA20308B-A081-430A-A95B-F5F48F75F38A}">
      <dgm:prSet phldrT="[Text]"/>
      <dgm:spPr>
        <a:xfrm rot="5400000">
          <a:off x="2328386" y="373221"/>
          <a:ext cx="862013" cy="1839595"/>
        </a:xfr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 algn="ctr"/>
          <a:r>
            <a:rPr lang="en-GB">
              <a:solidFill>
                <a:sysClr val="window" lastClr="FFFFFF"/>
              </a:solidFill>
              <a:latin typeface="Calibri"/>
              <a:ea typeface=""/>
              <a:cs typeface=""/>
            </a:rPr>
            <a:t> </a:t>
          </a:r>
        </a:p>
      </dgm:t>
    </dgm:pt>
    <dgm:pt modelId="{B5438FCA-E0BC-461D-92C6-D613968974C9}" type="parTrans" cxnId="{6FCBA2B8-9A29-44F0-8EDE-174BF05B356D}">
      <dgm:prSet/>
      <dgm:spPr/>
      <dgm:t>
        <a:bodyPr/>
        <a:lstStyle/>
        <a:p>
          <a:pPr algn="ctr"/>
          <a:endParaRPr lang="en-GB"/>
        </a:p>
      </dgm:t>
    </dgm:pt>
    <dgm:pt modelId="{33A91C2F-5E31-436D-A85F-02B840CF8472}" type="sibTrans" cxnId="{6FCBA2B8-9A29-44F0-8EDE-174BF05B356D}">
      <dgm:prSet/>
      <dgm:spPr/>
      <dgm:t>
        <a:bodyPr/>
        <a:lstStyle/>
        <a:p>
          <a:pPr algn="ctr"/>
          <a:endParaRPr lang="en-GB"/>
        </a:p>
      </dgm:t>
    </dgm:pt>
    <dgm:pt modelId="{CAE1B3B2-AA15-4429-8CDB-6C6E3114F701}" type="pres">
      <dgm:prSet presAssocID="{132EEC2E-250A-4C8E-B906-E617707E384E}" presName="diagram" presStyleCnt="0">
        <dgm:presLayoutVars>
          <dgm:chMax val="1"/>
          <dgm:dir/>
          <dgm:animLvl val="ctr"/>
          <dgm:resizeHandles val="exact"/>
        </dgm:presLayoutVars>
      </dgm:prSet>
      <dgm:spPr/>
      <dgm:t>
        <a:bodyPr/>
        <a:lstStyle/>
        <a:p>
          <a:endParaRPr lang="en-GB"/>
        </a:p>
      </dgm:t>
    </dgm:pt>
    <dgm:pt modelId="{6E3C1AE9-0D6B-44FF-BDAF-F02AC1979B63}" type="pres">
      <dgm:prSet presAssocID="{132EEC2E-250A-4C8E-B906-E617707E384E}" presName="matrix" presStyleCnt="0"/>
      <dgm:spPr/>
    </dgm:pt>
    <dgm:pt modelId="{C7B9B994-01FD-420B-BD76-DA7CB4A38356}" type="pres">
      <dgm:prSet presAssocID="{132EEC2E-250A-4C8E-B906-E617707E384E}" presName="tile1" presStyleLbl="node1" presStyleIdx="0" presStyleCnt="4"/>
      <dgm:spPr>
        <a:prstGeom prst="round1Rect">
          <a:avLst/>
        </a:prstGeom>
      </dgm:spPr>
      <dgm:t>
        <a:bodyPr/>
        <a:lstStyle/>
        <a:p>
          <a:endParaRPr lang="en-GB"/>
        </a:p>
      </dgm:t>
    </dgm:pt>
    <dgm:pt modelId="{EEAB1603-CC23-43AD-87BF-2CB91A7DAB41}" type="pres">
      <dgm:prSet presAssocID="{132EEC2E-250A-4C8E-B906-E617707E384E}" presName="tile1text" presStyleLbl="node1" presStyleIdx="0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9C483950-8E22-49FC-8857-310F9D9C72BF}" type="pres">
      <dgm:prSet presAssocID="{132EEC2E-250A-4C8E-B906-E617707E384E}" presName="tile2" presStyleLbl="node1" presStyleIdx="1" presStyleCnt="4" custLinFactNeighborX="58129" custLinFactNeighborY="-6200"/>
      <dgm:spPr>
        <a:prstGeom prst="round1Rect">
          <a:avLst/>
        </a:prstGeom>
      </dgm:spPr>
      <dgm:t>
        <a:bodyPr/>
        <a:lstStyle/>
        <a:p>
          <a:endParaRPr lang="en-GB"/>
        </a:p>
      </dgm:t>
    </dgm:pt>
    <dgm:pt modelId="{749FC990-B1D4-4300-8DFF-11EEB6767400}" type="pres">
      <dgm:prSet presAssocID="{132EEC2E-250A-4C8E-B906-E617707E384E}" presName="tile2text" presStyleLbl="node1" presStyleIdx="1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4CB6F5F1-9445-4A1E-93F7-BF7EA6AD55C8}" type="pres">
      <dgm:prSet presAssocID="{132EEC2E-250A-4C8E-B906-E617707E384E}" presName="tile3" presStyleLbl="node1" presStyleIdx="2" presStyleCnt="4"/>
      <dgm:spPr>
        <a:prstGeom prst="round1Rect">
          <a:avLst/>
        </a:prstGeom>
      </dgm:spPr>
      <dgm:t>
        <a:bodyPr/>
        <a:lstStyle/>
        <a:p>
          <a:endParaRPr lang="en-GB"/>
        </a:p>
      </dgm:t>
    </dgm:pt>
    <dgm:pt modelId="{12F4995C-7032-4A72-B86B-BDBF715CD7C0}" type="pres">
      <dgm:prSet presAssocID="{132EEC2E-250A-4C8E-B906-E617707E384E}" presName="tile3text" presStyleLbl="node1" presStyleIdx="2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0C1EEE81-E5B4-46AB-88E5-53F6263943A8}" type="pres">
      <dgm:prSet presAssocID="{132EEC2E-250A-4C8E-B906-E617707E384E}" presName="tile4" presStyleLbl="node1" presStyleIdx="3" presStyleCnt="4"/>
      <dgm:spPr>
        <a:prstGeom prst="round1Rect">
          <a:avLst/>
        </a:prstGeom>
      </dgm:spPr>
      <dgm:t>
        <a:bodyPr/>
        <a:lstStyle/>
        <a:p>
          <a:endParaRPr lang="en-GB"/>
        </a:p>
      </dgm:t>
    </dgm:pt>
    <dgm:pt modelId="{AC408742-4371-416D-B49E-87AE97101CA5}" type="pres">
      <dgm:prSet presAssocID="{132EEC2E-250A-4C8E-B906-E617707E384E}" presName="tile4text" presStyleLbl="node1" presStyleIdx="3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297F2DCE-6AAC-4E08-A696-D547475876C6}" type="pres">
      <dgm:prSet presAssocID="{132EEC2E-250A-4C8E-B906-E617707E384E}" presName="centerTile" presStyleLbl="fgShp" presStyleIdx="0" presStyleCnt="1">
        <dgm:presLayoutVars>
          <dgm:chMax val="0"/>
          <dgm:chPref val="0"/>
        </dgm:presLayoutVars>
      </dgm:prSet>
      <dgm:spPr>
        <a:prstGeom prst="roundRect">
          <a:avLst/>
        </a:prstGeom>
      </dgm:spPr>
      <dgm:t>
        <a:bodyPr/>
        <a:lstStyle/>
        <a:p>
          <a:endParaRPr lang="en-GB"/>
        </a:p>
      </dgm:t>
    </dgm:pt>
  </dgm:ptLst>
  <dgm:cxnLst>
    <dgm:cxn modelId="{9CBBE1CB-A163-BA4D-8CC3-B5FD86E2A2DC}" type="presOf" srcId="{59D043D8-63FF-4B84-8268-5155A5AB6708}" destId="{9C483950-8E22-49FC-8857-310F9D9C72BF}" srcOrd="0" destOrd="0" presId="urn:microsoft.com/office/officeart/2005/8/layout/matrix1"/>
    <dgm:cxn modelId="{C978E9B2-964C-466C-8236-F632659BF8B5}" srcId="{132EEC2E-250A-4C8E-B906-E617707E384E}" destId="{8A867E93-D635-4A50-8AF6-0A2C744F6157}" srcOrd="0" destOrd="0" parTransId="{49FB12CE-B639-409B-B9B4-7D58623A615A}" sibTransId="{7A87C14D-2192-490C-85DF-8BB73CFED171}"/>
    <dgm:cxn modelId="{8EAFD4CA-D735-4C14-B955-057C7959D59B}" srcId="{8A867E93-D635-4A50-8AF6-0A2C744F6157}" destId="{00105702-6FA6-459C-8AF5-54493DFB1360}" srcOrd="0" destOrd="0" parTransId="{D539D27C-5884-4C6C-9792-0E934FA9415C}" sibTransId="{26494329-71AE-4816-8781-884DDB0DCF0A}"/>
    <dgm:cxn modelId="{11B4D22C-1751-CD46-B88C-11E9E895C1B9}" type="presOf" srcId="{132EEC2E-250A-4C8E-B906-E617707E384E}" destId="{CAE1B3B2-AA15-4429-8CDB-6C6E3114F701}" srcOrd="0" destOrd="0" presId="urn:microsoft.com/office/officeart/2005/8/layout/matrix1"/>
    <dgm:cxn modelId="{05404CFC-3DD9-2241-8354-F8A5B5E57878}" type="presOf" srcId="{8A867E93-D635-4A50-8AF6-0A2C744F6157}" destId="{297F2DCE-6AAC-4E08-A696-D547475876C6}" srcOrd="0" destOrd="0" presId="urn:microsoft.com/office/officeart/2005/8/layout/matrix1"/>
    <dgm:cxn modelId="{A290A6CE-B84B-2841-A6B4-FC7CD6C596B2}" type="presOf" srcId="{00105702-6FA6-459C-8AF5-54493DFB1360}" destId="{EEAB1603-CC23-43AD-87BF-2CB91A7DAB41}" srcOrd="1" destOrd="0" presId="urn:microsoft.com/office/officeart/2005/8/layout/matrix1"/>
    <dgm:cxn modelId="{5C40DAD7-F8EF-644C-AC58-19C0335B1A05}" type="presOf" srcId="{391D7E14-E498-447E-AFA9-C4DAF16D5D4A}" destId="{12F4995C-7032-4A72-B86B-BDBF715CD7C0}" srcOrd="1" destOrd="0" presId="urn:microsoft.com/office/officeart/2005/8/layout/matrix1"/>
    <dgm:cxn modelId="{46C89272-35A6-F64E-BF03-B31EF5609D2A}" type="presOf" srcId="{59D043D8-63FF-4B84-8268-5155A5AB6708}" destId="{749FC990-B1D4-4300-8DFF-11EEB6767400}" srcOrd="1" destOrd="0" presId="urn:microsoft.com/office/officeart/2005/8/layout/matrix1"/>
    <dgm:cxn modelId="{EF3D6565-1A1B-364E-8A12-A6AAA340D3FC}" type="presOf" srcId="{391D7E14-E498-447E-AFA9-C4DAF16D5D4A}" destId="{4CB6F5F1-9445-4A1E-93F7-BF7EA6AD55C8}" srcOrd="0" destOrd="0" presId="urn:microsoft.com/office/officeart/2005/8/layout/matrix1"/>
    <dgm:cxn modelId="{D257AD2C-95C5-4518-B4FF-FD26534ED867}" srcId="{8A867E93-D635-4A50-8AF6-0A2C744F6157}" destId="{391D7E14-E498-447E-AFA9-C4DAF16D5D4A}" srcOrd="2" destOrd="0" parTransId="{B116E725-6820-4F21-92AA-B8E55F7AE763}" sibTransId="{D4B866D1-E8DF-406E-9D70-1688E60B1F56}"/>
    <dgm:cxn modelId="{B37B1BA5-37A1-644A-A0EE-CECCE0D7868B}" type="presOf" srcId="{BA20308B-A081-430A-A95B-F5F48F75F38A}" destId="{0C1EEE81-E5B4-46AB-88E5-53F6263943A8}" srcOrd="0" destOrd="0" presId="urn:microsoft.com/office/officeart/2005/8/layout/matrix1"/>
    <dgm:cxn modelId="{23A9FC41-27C7-464D-AAD1-45A84F74F97E}" type="presOf" srcId="{BA20308B-A081-430A-A95B-F5F48F75F38A}" destId="{AC408742-4371-416D-B49E-87AE97101CA5}" srcOrd="1" destOrd="0" presId="urn:microsoft.com/office/officeart/2005/8/layout/matrix1"/>
    <dgm:cxn modelId="{82B9538B-4959-42D1-8F3E-8B4B1185B088}" srcId="{8A867E93-D635-4A50-8AF6-0A2C744F6157}" destId="{59D043D8-63FF-4B84-8268-5155A5AB6708}" srcOrd="1" destOrd="0" parTransId="{13F063C0-E076-42FB-860D-614F87AC1EFC}" sibTransId="{1324204F-9697-4402-8C2B-33D468D17FBE}"/>
    <dgm:cxn modelId="{714AC3FA-D272-4B49-9BFC-D3AC54CBDE11}" type="presOf" srcId="{00105702-6FA6-459C-8AF5-54493DFB1360}" destId="{C7B9B994-01FD-420B-BD76-DA7CB4A38356}" srcOrd="0" destOrd="0" presId="urn:microsoft.com/office/officeart/2005/8/layout/matrix1"/>
    <dgm:cxn modelId="{6FCBA2B8-9A29-44F0-8EDE-174BF05B356D}" srcId="{8A867E93-D635-4A50-8AF6-0A2C744F6157}" destId="{BA20308B-A081-430A-A95B-F5F48F75F38A}" srcOrd="3" destOrd="0" parTransId="{B5438FCA-E0BC-461D-92C6-D613968974C9}" sibTransId="{33A91C2F-5E31-436D-A85F-02B840CF8472}"/>
    <dgm:cxn modelId="{5E65838F-FAFB-ED44-8980-E2BD02A8F5E6}" type="presParOf" srcId="{CAE1B3B2-AA15-4429-8CDB-6C6E3114F701}" destId="{6E3C1AE9-0D6B-44FF-BDAF-F02AC1979B63}" srcOrd="0" destOrd="0" presId="urn:microsoft.com/office/officeart/2005/8/layout/matrix1"/>
    <dgm:cxn modelId="{BAA2FD99-E0A1-CB48-97B4-E7C235B3E8D2}" type="presParOf" srcId="{6E3C1AE9-0D6B-44FF-BDAF-F02AC1979B63}" destId="{C7B9B994-01FD-420B-BD76-DA7CB4A38356}" srcOrd="0" destOrd="0" presId="urn:microsoft.com/office/officeart/2005/8/layout/matrix1"/>
    <dgm:cxn modelId="{7E44269B-B78A-DC48-B86F-76426D3A6E0D}" type="presParOf" srcId="{6E3C1AE9-0D6B-44FF-BDAF-F02AC1979B63}" destId="{EEAB1603-CC23-43AD-87BF-2CB91A7DAB41}" srcOrd="1" destOrd="0" presId="urn:microsoft.com/office/officeart/2005/8/layout/matrix1"/>
    <dgm:cxn modelId="{1C73CACB-F9F7-134F-A1AF-6DB6338174D4}" type="presParOf" srcId="{6E3C1AE9-0D6B-44FF-BDAF-F02AC1979B63}" destId="{9C483950-8E22-49FC-8857-310F9D9C72BF}" srcOrd="2" destOrd="0" presId="urn:microsoft.com/office/officeart/2005/8/layout/matrix1"/>
    <dgm:cxn modelId="{8B119ADF-05F0-864D-B417-9764D1408CEF}" type="presParOf" srcId="{6E3C1AE9-0D6B-44FF-BDAF-F02AC1979B63}" destId="{749FC990-B1D4-4300-8DFF-11EEB6767400}" srcOrd="3" destOrd="0" presId="urn:microsoft.com/office/officeart/2005/8/layout/matrix1"/>
    <dgm:cxn modelId="{C09587F2-C943-6E4C-BAF3-AC05D6D0E4B5}" type="presParOf" srcId="{6E3C1AE9-0D6B-44FF-BDAF-F02AC1979B63}" destId="{4CB6F5F1-9445-4A1E-93F7-BF7EA6AD55C8}" srcOrd="4" destOrd="0" presId="urn:microsoft.com/office/officeart/2005/8/layout/matrix1"/>
    <dgm:cxn modelId="{CBD19757-3A7B-244A-8D16-9D6A0DCE2B1A}" type="presParOf" srcId="{6E3C1AE9-0D6B-44FF-BDAF-F02AC1979B63}" destId="{12F4995C-7032-4A72-B86B-BDBF715CD7C0}" srcOrd="5" destOrd="0" presId="urn:microsoft.com/office/officeart/2005/8/layout/matrix1"/>
    <dgm:cxn modelId="{F3D6DFB0-8645-6246-B242-870E6FA20FCD}" type="presParOf" srcId="{6E3C1AE9-0D6B-44FF-BDAF-F02AC1979B63}" destId="{0C1EEE81-E5B4-46AB-88E5-53F6263943A8}" srcOrd="6" destOrd="0" presId="urn:microsoft.com/office/officeart/2005/8/layout/matrix1"/>
    <dgm:cxn modelId="{B6CEF914-65F0-F14A-9CAA-4B3BEEA98889}" type="presParOf" srcId="{6E3C1AE9-0D6B-44FF-BDAF-F02AC1979B63}" destId="{AC408742-4371-416D-B49E-87AE97101CA5}" srcOrd="7" destOrd="0" presId="urn:microsoft.com/office/officeart/2005/8/layout/matrix1"/>
    <dgm:cxn modelId="{CC2838DE-98AB-CB4A-A0A4-8F415127E395}" type="presParOf" srcId="{CAE1B3B2-AA15-4429-8CDB-6C6E3114F701}" destId="{297F2DCE-6AAC-4E08-A696-D547475876C6}" srcOrd="1" destOrd="0" presId="urn:microsoft.com/office/officeart/2005/8/layout/matrix1"/>
  </dgm:cxnLst>
  <dgm:bg/>
  <dgm:whole/>
  <dgm:extLst>
    <a:ext uri="http://schemas.microsoft.com/office/drawing/2008/diagram">
      <dsp:dataModelExt xmlns:dsp="http://schemas.microsoft.com/office/drawing/2008/diagram" relId="rId11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C7B9B994-01FD-420B-BD76-DA7CB4A38356}">
      <dsp:nvSpPr>
        <dsp:cNvPr id="0" name=""/>
        <dsp:cNvSpPr/>
      </dsp:nvSpPr>
      <dsp:spPr>
        <a:xfrm rot="16200000">
          <a:off x="488791" y="-488791"/>
          <a:ext cx="862013" cy="1839595"/>
        </a:xfrm>
        <a:prstGeom prst="round1Rect">
          <a:avLst/>
        </a:prstGeo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8016" tIns="128016" rIns="128016" bIns="128016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800" kern="1200">
              <a:solidFill>
                <a:sysClr val="window" lastClr="FFFFFF"/>
              </a:solidFill>
              <a:latin typeface="Calibri"/>
              <a:ea typeface=""/>
              <a:cs typeface=""/>
            </a:rPr>
            <a:t> </a:t>
          </a:r>
        </a:p>
      </dsp:txBody>
      <dsp:txXfrm rot="5400000">
        <a:off x="-1" y="1"/>
        <a:ext cx="1839595" cy="646509"/>
      </dsp:txXfrm>
    </dsp:sp>
    <dsp:sp modelId="{9C483950-8E22-49FC-8857-310F9D9C72BF}">
      <dsp:nvSpPr>
        <dsp:cNvPr id="0" name=""/>
        <dsp:cNvSpPr/>
      </dsp:nvSpPr>
      <dsp:spPr>
        <a:xfrm>
          <a:off x="1839595" y="0"/>
          <a:ext cx="1839595" cy="862013"/>
        </a:xfrm>
        <a:prstGeom prst="round1Rect">
          <a:avLst/>
        </a:prstGeo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8016" tIns="128016" rIns="128016" bIns="128016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800" kern="1200">
              <a:solidFill>
                <a:sysClr val="window" lastClr="FFFFFF"/>
              </a:solidFill>
              <a:latin typeface="Calibri"/>
              <a:ea typeface=""/>
              <a:cs typeface=""/>
            </a:rPr>
            <a:t> </a:t>
          </a:r>
        </a:p>
      </dsp:txBody>
      <dsp:txXfrm>
        <a:off x="1839595" y="0"/>
        <a:ext cx="1839595" cy="646509"/>
      </dsp:txXfrm>
    </dsp:sp>
    <dsp:sp modelId="{4CB6F5F1-9445-4A1E-93F7-BF7EA6AD55C8}">
      <dsp:nvSpPr>
        <dsp:cNvPr id="0" name=""/>
        <dsp:cNvSpPr/>
      </dsp:nvSpPr>
      <dsp:spPr>
        <a:xfrm rot="10800000">
          <a:off x="0" y="862013"/>
          <a:ext cx="1839595" cy="862013"/>
        </a:xfrm>
        <a:prstGeom prst="round1Rect">
          <a:avLst/>
        </a:prstGeo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8016" tIns="128016" rIns="128016" bIns="128016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800" kern="1200">
              <a:solidFill>
                <a:sysClr val="window" lastClr="FFFFFF"/>
              </a:solidFill>
              <a:latin typeface="Calibri"/>
              <a:ea typeface=""/>
              <a:cs typeface=""/>
            </a:rPr>
            <a:t> </a:t>
          </a:r>
        </a:p>
      </dsp:txBody>
      <dsp:txXfrm rot="10800000">
        <a:off x="0" y="1077516"/>
        <a:ext cx="1839595" cy="646509"/>
      </dsp:txXfrm>
    </dsp:sp>
    <dsp:sp modelId="{0C1EEE81-E5B4-46AB-88E5-53F6263943A8}">
      <dsp:nvSpPr>
        <dsp:cNvPr id="0" name=""/>
        <dsp:cNvSpPr/>
      </dsp:nvSpPr>
      <dsp:spPr>
        <a:xfrm rot="5400000">
          <a:off x="2328386" y="373221"/>
          <a:ext cx="862013" cy="1839595"/>
        </a:xfrm>
        <a:prstGeom prst="round1Rect">
          <a:avLst/>
        </a:prstGeo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8016" tIns="128016" rIns="128016" bIns="128016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800" kern="1200">
              <a:solidFill>
                <a:sysClr val="window" lastClr="FFFFFF"/>
              </a:solidFill>
              <a:latin typeface="Calibri"/>
              <a:ea typeface=""/>
              <a:cs typeface=""/>
            </a:rPr>
            <a:t> </a:t>
          </a:r>
        </a:p>
      </dsp:txBody>
      <dsp:txXfrm rot="-5400000">
        <a:off x="1839594" y="1077516"/>
        <a:ext cx="1839595" cy="646509"/>
      </dsp:txXfrm>
    </dsp:sp>
    <dsp:sp modelId="{297F2DCE-6AAC-4E08-A696-D547475876C6}">
      <dsp:nvSpPr>
        <dsp:cNvPr id="0" name=""/>
        <dsp:cNvSpPr/>
      </dsp:nvSpPr>
      <dsp:spPr>
        <a:xfrm>
          <a:off x="1287716" y="646509"/>
          <a:ext cx="1103757" cy="431006"/>
        </a:xfrm>
        <a:prstGeom prst="roundRect">
          <a:avLst/>
        </a:prstGeom>
        <a:solidFill>
          <a:srgbClr val="5B9BD5">
            <a:tint val="60000"/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8580" tIns="68580" rIns="68580" bIns="6858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8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"/>
              <a:cs typeface=""/>
            </a:rPr>
            <a:t>sign</a:t>
          </a:r>
        </a:p>
      </dsp:txBody>
      <dsp:txXfrm>
        <a:off x="1308756" y="667549"/>
        <a:ext cx="1061677" cy="388926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matrix1">
  <dgm:title val=""/>
  <dgm:desc val=""/>
  <dgm:catLst>
    <dgm:cat type="matrix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3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3" destOrd="0"/>
      </dgm:cxnLst>
      <dgm:bg/>
      <dgm:whole/>
    </dgm:dataModel>
  </dgm:clrData>
  <dgm:layoutNode name="diagram">
    <dgm:varLst>
      <dgm:chMax val="1"/>
      <dgm:dir/>
      <dgm:animLvl val="ctr"/>
      <dgm:resizeHandles val="exact"/>
    </dgm:varLst>
    <dgm:alg type="composite"/>
    <dgm:shape xmlns:r="http://schemas.openxmlformats.org/officeDocument/2006/relationships" r:blip="">
      <dgm:adjLst/>
    </dgm:shape>
    <dgm:presOf/>
    <dgm:constrLst>
      <dgm:constr type="ctrX" for="ch" forName="matrix" refType="w" fact="0.5"/>
      <dgm:constr type="ctrY" for="ch" forName="matrix" refType="h" fact="0.5"/>
      <dgm:constr type="w" for="ch" forName="matrix" refType="w"/>
      <dgm:constr type="h" for="ch" forName="matrix" refType="h"/>
      <dgm:constr type="ctrX" for="ch" forName="centerTile" refType="w" fact="0.5"/>
      <dgm:constr type="ctrY" for="ch" forName="centerTile" refType="h" fact="0.5"/>
      <dgm:constr type="w" for="ch" forName="centerTile" refType="w" fact="0.3"/>
      <dgm:constr type="h" for="ch" forName="centerTile" refType="h" fact="0.25"/>
      <dgm:constr type="primFontSz" for="des" ptType="node" op="equ" val="65"/>
    </dgm:constrLst>
    <dgm:ruleLst/>
    <dgm:choose name="Name0">
      <dgm:if name="Name1" axis="ch" ptType="node" func="cnt" op="gte" val="1">
        <dgm:layoutNode name="matrix">
          <dgm:alg type="composite"/>
          <dgm:shape xmlns:r="http://schemas.openxmlformats.org/officeDocument/2006/relationships" r:blip="">
            <dgm:adjLst/>
          </dgm:shape>
          <dgm:presOf/>
          <dgm:constrLst>
            <dgm:constr type="l" for="ch" forName="tile1"/>
            <dgm:constr type="t" for="ch" forName="tile1"/>
            <dgm:constr type="r" for="ch" forName="tile1" refType="w" fact="0.5"/>
            <dgm:constr type="b" for="ch" forName="tile1" refType="h" fact="0.5"/>
            <dgm:constr type="l" for="ch" forName="tile1text" refType="l" refFor="ch" refForName="tile1"/>
            <dgm:constr type="t" for="ch" forName="tile1text" refType="t" refFor="ch" refForName="tile1"/>
            <dgm:constr type="w" for="ch" forName="tile1text" refType="w" refFor="ch" refForName="tile1"/>
            <dgm:constr type="h" for="ch" forName="tile1text" refType="h" refFor="ch" refForName="tile1" fact="0.75"/>
            <dgm:constr type="r" for="ch" forName="tile2" refType="w"/>
            <dgm:constr type="t" for="ch" forName="tile2"/>
            <dgm:constr type="l" for="ch" forName="tile2" refType="w" fact="0.5"/>
            <dgm:constr type="b" for="ch" forName="tile2" refType="h" fact="0.5"/>
            <dgm:constr type="r" for="ch" forName="tile2text" refType="r" refFor="ch" refForName="tile2"/>
            <dgm:constr type="t" for="ch" forName="tile2text" refType="t" refFor="ch" refForName="tile2"/>
            <dgm:constr type="w" for="ch" forName="tile2text" refType="w" refFor="ch" refForName="tile2"/>
            <dgm:constr type="h" for="ch" forName="tile2text" refType="h" refFor="ch" refForName="tile2" fact="0.75"/>
            <dgm:constr type="l" for="ch" forName="tile3"/>
            <dgm:constr type="b" for="ch" forName="tile3" refType="h"/>
            <dgm:constr type="r" for="ch" forName="tile3" refType="w" fact="0.5"/>
            <dgm:constr type="t" for="ch" forName="tile3" refType="h" fact="0.5"/>
            <dgm:constr type="l" for="ch" forName="tile3text" refType="l" refFor="ch" refForName="tile3"/>
            <dgm:constr type="b" for="ch" forName="tile3text" refType="b" refFor="ch" refForName="tile3"/>
            <dgm:constr type="w" for="ch" forName="tile3text" refType="w" refFor="ch" refForName="tile3"/>
            <dgm:constr type="h" for="ch" forName="tile3text" refType="h" refFor="ch" refForName="tile3" fact="0.75"/>
            <dgm:constr type="r" for="ch" forName="tile4" refType="w"/>
            <dgm:constr type="b" for="ch" forName="tile4" refType="h"/>
            <dgm:constr type="l" for="ch" forName="tile4" refType="w" fact="0.5"/>
            <dgm:constr type="t" for="ch" forName="tile4" refType="h" fact="0.5"/>
            <dgm:constr type="r" for="ch" forName="tile4text" refType="r" refFor="ch" refForName="tile4"/>
            <dgm:constr type="b" for="ch" forName="tile4text" refType="b" refFor="ch" refForName="tile4"/>
            <dgm:constr type="w" for="ch" forName="tile4text" refType="w" refFor="ch" refForName="tile4"/>
            <dgm:constr type="h" for="ch" forName="tile4text" refType="h" refFor="ch" refForName="tile4" fact="0.75"/>
          </dgm:constrLst>
          <dgm:ruleLst/>
          <dgm:layoutNode name="tile1" styleLbl="node1">
            <dgm:alg type="sp"/>
            <dgm:shape xmlns:r="http://schemas.openxmlformats.org/officeDocument/2006/relationships" rot="270" type="round1Rect" r:blip="">
              <dgm:adjLst/>
            </dgm:shape>
            <dgm:choose name="Name2">
              <dgm:if name="Name3" func="var" arg="dir" op="equ" val="norm">
                <dgm:presOf axis="ch ch desOrSelf" ptType="node node node" st="1 1 1" cnt="1 1 0"/>
              </dgm:if>
              <dgm:else name="Name4">
                <dgm:presOf axis="ch ch desOrSelf" ptType="node node node" st="1 2 1" cnt="1 1 0"/>
              </dgm:else>
            </dgm:choose>
            <dgm:constrLst/>
            <dgm:ruleLst/>
          </dgm:layoutNode>
          <dgm:layoutNode name="tile1text" styleLbl="node1">
            <dgm:varLst>
              <dgm:chMax val="0"/>
              <dgm:chPref val="0"/>
              <dgm:bulletEnabled val="1"/>
            </dgm:varLst>
            <dgm:choose name="Name5">
              <dgm:if name="Name6" axis="root des" func="maxDepth" op="gte" val="3">
                <dgm:alg type="tx">
                  <dgm:param type="txAnchorVert" val="t"/>
                  <dgm:param type="parTxLTRAlign" val="l"/>
                  <dgm:param type="parTxRTLAlign" val="r"/>
                </dgm:alg>
              </dgm:if>
              <dgm:else name="Name7">
                <dgm:alg type="tx"/>
              </dgm:else>
            </dgm:choose>
            <dgm:shape xmlns:r="http://schemas.openxmlformats.org/officeDocument/2006/relationships" rot="270" type="rect" r:blip="" hideGeom="1">
              <dgm:adjLst>
                <dgm:adj idx="1" val="0.2"/>
              </dgm:adjLst>
            </dgm:shape>
            <dgm:choose name="Name8">
              <dgm:if name="Name9" func="var" arg="dir" op="equ" val="norm">
                <dgm:presOf axis="ch ch desOrSelf" ptType="node node node" st="1 1 1" cnt="1 1 0"/>
              </dgm:if>
              <dgm:else name="Name10">
                <dgm:presOf axis="ch ch desOrSelf" ptType="node node node" st="1 2 1" cnt="1 1 0"/>
              </dgm:else>
            </dgm:choose>
            <dgm:constrLst/>
            <dgm:ruleLst>
              <dgm:rule type="primFontSz" val="5" fact="NaN" max="NaN"/>
            </dgm:ruleLst>
          </dgm:layoutNode>
          <dgm:layoutNode name="tile2" styleLbl="node1">
            <dgm:alg type="sp"/>
            <dgm:shape xmlns:r="http://schemas.openxmlformats.org/officeDocument/2006/relationships" type="round1Rect" r:blip="">
              <dgm:adjLst/>
            </dgm:shape>
            <dgm:choose name="Name11">
              <dgm:if name="Name12" func="var" arg="dir" op="equ" val="norm">
                <dgm:presOf axis="ch ch desOrSelf" ptType="node node node" st="1 2 1" cnt="1 1 0"/>
              </dgm:if>
              <dgm:else name="Name13">
                <dgm:presOf axis="ch ch desOrSelf" ptType="node node node" st="1 1 1" cnt="1 1 0"/>
              </dgm:else>
            </dgm:choose>
            <dgm:constrLst/>
            <dgm:ruleLst/>
          </dgm:layoutNode>
          <dgm:layoutNode name="tile2text" styleLbl="node1">
            <dgm:varLst>
              <dgm:chMax val="0"/>
              <dgm:chPref val="0"/>
              <dgm:bulletEnabled val="1"/>
            </dgm:varLst>
            <dgm:choose name="Name14">
              <dgm:if name="Name15" axis="root des" func="maxDepth" op="gte" val="3">
                <dgm:alg type="tx">
                  <dgm:param type="txAnchorVert" val="t"/>
                  <dgm:param type="parTxLTRAlign" val="l"/>
                  <dgm:param type="parTxRTLAlign" val="r"/>
                </dgm:alg>
              </dgm:if>
              <dgm:else name="Name16">
                <dgm:alg type="tx"/>
              </dgm:else>
            </dgm:choose>
            <dgm:shape xmlns:r="http://schemas.openxmlformats.org/officeDocument/2006/relationships" type="rect" r:blip="" hideGeom="1">
              <dgm:adjLst/>
            </dgm:shape>
            <dgm:choose name="Name17">
              <dgm:if name="Name18" func="var" arg="dir" op="equ" val="norm">
                <dgm:presOf axis="ch ch desOrSelf" ptType="node node node" st="1 2 1" cnt="1 1 0"/>
              </dgm:if>
              <dgm:else name="Name19">
                <dgm:presOf axis="ch ch desOrSelf" ptType="node node node" st="1 1 1" cnt="1 1 0"/>
              </dgm:else>
            </dgm:choose>
            <dgm:constrLst/>
            <dgm:ruleLst>
              <dgm:rule type="primFontSz" val="5" fact="NaN" max="NaN"/>
            </dgm:ruleLst>
          </dgm:layoutNode>
          <dgm:layoutNode name="tile3" styleLbl="node1">
            <dgm:alg type="sp"/>
            <dgm:shape xmlns:r="http://schemas.openxmlformats.org/officeDocument/2006/relationships" rot="180" type="round1Rect" r:blip="">
              <dgm:adjLst/>
            </dgm:shape>
            <dgm:choose name="Name20">
              <dgm:if name="Name21" func="var" arg="dir" op="equ" val="norm">
                <dgm:presOf axis="ch ch desOrSelf" ptType="node node node" st="1 3 1" cnt="1 1 0"/>
              </dgm:if>
              <dgm:else name="Name22">
                <dgm:presOf axis="ch ch desOrSelf" ptType="node node node" st="1 4 1" cnt="1 1 0"/>
              </dgm:else>
            </dgm:choose>
            <dgm:constrLst/>
            <dgm:ruleLst/>
          </dgm:layoutNode>
          <dgm:layoutNode name="tile3text" styleLbl="node1">
            <dgm:varLst>
              <dgm:chMax val="0"/>
              <dgm:chPref val="0"/>
              <dgm:bulletEnabled val="1"/>
            </dgm:varLst>
            <dgm:choose name="Name23">
              <dgm:if name="Name24" axis="root des" func="maxDepth" op="gte" val="3">
                <dgm:alg type="tx">
                  <dgm:param type="txAnchorVert" val="t"/>
                  <dgm:param type="parTxLTRAlign" val="l"/>
                  <dgm:param type="parTxRTLAlign" val="r"/>
                </dgm:alg>
              </dgm:if>
              <dgm:else name="Name25">
                <dgm:alg type="tx"/>
              </dgm:else>
            </dgm:choose>
            <dgm:shape xmlns:r="http://schemas.openxmlformats.org/officeDocument/2006/relationships" rot="180" type="rect" r:blip="" hideGeom="1">
              <dgm:adjLst/>
            </dgm:shape>
            <dgm:choose name="Name26">
              <dgm:if name="Name27" func="var" arg="dir" op="equ" val="norm">
                <dgm:presOf axis="ch ch desOrSelf" ptType="node node node" st="1 3 1" cnt="1 1 0"/>
              </dgm:if>
              <dgm:else name="Name28">
                <dgm:presOf axis="ch ch desOrSelf" ptType="node node node" st="1 4 1" cnt="1 1 0"/>
              </dgm:else>
            </dgm:choose>
            <dgm:constrLst/>
            <dgm:ruleLst>
              <dgm:rule type="primFontSz" val="5" fact="NaN" max="NaN"/>
            </dgm:ruleLst>
          </dgm:layoutNode>
          <dgm:layoutNode name="tile4" styleLbl="node1">
            <dgm:alg type="sp"/>
            <dgm:shape xmlns:r="http://schemas.openxmlformats.org/officeDocument/2006/relationships" rot="90" type="round1Rect" r:blip="">
              <dgm:adjLst/>
            </dgm:shape>
            <dgm:choose name="Name29">
              <dgm:if name="Name30" func="var" arg="dir" op="equ" val="norm">
                <dgm:presOf axis="ch ch desOrSelf" ptType="node node node" st="1 4 1" cnt="1 1 0"/>
              </dgm:if>
              <dgm:else name="Name31">
                <dgm:presOf axis="ch ch desOrSelf" ptType="node node node" st="1 3 1" cnt="1 1 0"/>
              </dgm:else>
            </dgm:choose>
            <dgm:constrLst/>
            <dgm:ruleLst/>
          </dgm:layoutNode>
          <dgm:layoutNode name="tile4text" styleLbl="node1">
            <dgm:varLst>
              <dgm:chMax val="0"/>
              <dgm:chPref val="0"/>
              <dgm:bulletEnabled val="1"/>
            </dgm:varLst>
            <dgm:choose name="Name32">
              <dgm:if name="Name33" axis="root des" func="maxDepth" op="gte" val="3">
                <dgm:alg type="tx">
                  <dgm:param type="txAnchorVert" val="t"/>
                  <dgm:param type="parTxLTRAlign" val="l"/>
                  <dgm:param type="parTxRTLAlign" val="r"/>
                </dgm:alg>
              </dgm:if>
              <dgm:else name="Name34">
                <dgm:alg type="tx"/>
              </dgm:else>
            </dgm:choose>
            <dgm:shape xmlns:r="http://schemas.openxmlformats.org/officeDocument/2006/relationships" rot="90" type="rect" r:blip="" hideGeom="1">
              <dgm:adjLst/>
            </dgm:shape>
            <dgm:choose name="Name35">
              <dgm:if name="Name36" func="var" arg="dir" op="equ" val="norm">
                <dgm:presOf axis="ch ch desOrSelf" ptType="node node node" st="1 4 1" cnt="1 1 0"/>
              </dgm:if>
              <dgm:else name="Name37">
                <dgm:presOf axis="ch ch desOrSelf" ptType="node node node" st="1 3 1" cnt="1 1 0"/>
              </dgm:else>
            </dgm:choose>
            <dgm:constrLst/>
            <dgm:ruleLst>
              <dgm:rule type="primFontSz" val="5" fact="NaN" max="NaN"/>
            </dgm:ruleLst>
          </dgm:layoutNode>
        </dgm:layoutNode>
        <dgm:layoutNode name="centerTile" styleLbl="fgShp">
          <dgm:varLst>
            <dgm:chMax val="0"/>
            <dgm:chPref val="0"/>
          </dgm:varLst>
          <dgm:alg type="tx"/>
          <dgm:shape xmlns:r="http://schemas.openxmlformats.org/officeDocument/2006/relationships" type="roundRect" r:blip="">
            <dgm:adjLst/>
          </dgm:shape>
          <dgm:presOf axis="ch" ptType="node" cnt="1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if>
      <dgm:else name="Name38"/>
    </dgm:choos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202</Words>
  <Characters>1156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F. Griffin (BPS)</cp:lastModifiedBy>
  <cp:revision>2</cp:revision>
  <dcterms:created xsi:type="dcterms:W3CDTF">2020-07-06T08:35:00Z</dcterms:created>
  <dcterms:modified xsi:type="dcterms:W3CDTF">2020-07-06T08:35:00Z</dcterms:modified>
</cp:coreProperties>
</file>