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97" w:rsidRDefault="007E0C97" w:rsidP="00462436">
      <w:pPr>
        <w:pStyle w:val="Default"/>
        <w:rPr>
          <w:rFonts w:ascii="SassoonPrimaryInfant" w:hAnsi="SassoonPrimaryInfant"/>
          <w:b/>
          <w:bCs/>
          <w:sz w:val="28"/>
          <w:szCs w:val="28"/>
        </w:rPr>
      </w:pPr>
      <w:bookmarkStart w:id="0" w:name="_GoBack"/>
      <w:bookmarkEnd w:id="0"/>
    </w:p>
    <w:p w:rsidR="007E0C97" w:rsidRDefault="00462436" w:rsidP="007E0C97">
      <w:pPr>
        <w:pStyle w:val="Default"/>
        <w:jc w:val="center"/>
        <w:rPr>
          <w:rFonts w:ascii="SassoonPrimaryInfant" w:hAnsi="SassoonPrimaryInfant"/>
          <w:b/>
          <w:bCs/>
          <w:sz w:val="28"/>
          <w:szCs w:val="28"/>
        </w:rPr>
      </w:pPr>
      <w:r w:rsidRPr="002E11F7">
        <w:rPr>
          <w:noProof/>
          <w:lang w:eastAsia="en-GB"/>
        </w:rPr>
        <w:drawing>
          <wp:inline distT="0" distB="0" distL="0" distR="0">
            <wp:extent cx="895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7E0C97" w:rsidRDefault="007E0C97" w:rsidP="00462436">
      <w:pPr>
        <w:pStyle w:val="Default"/>
        <w:rPr>
          <w:rFonts w:ascii="SassoonPrimaryInfant" w:hAnsi="SassoonPrimaryInfant"/>
          <w:b/>
          <w:bCs/>
          <w:sz w:val="28"/>
          <w:szCs w:val="28"/>
        </w:rPr>
      </w:pPr>
    </w:p>
    <w:p w:rsidR="007E0C97" w:rsidRPr="007E0C97" w:rsidRDefault="00462436" w:rsidP="007E0C97">
      <w:pPr>
        <w:pStyle w:val="Default"/>
        <w:jc w:val="center"/>
        <w:rPr>
          <w:rFonts w:ascii="SassoonPrimaryInfant" w:hAnsi="SassoonPrimaryInfant"/>
          <w:sz w:val="28"/>
          <w:szCs w:val="28"/>
        </w:rPr>
      </w:pPr>
      <w:r>
        <w:rPr>
          <w:rFonts w:ascii="SassoonPrimaryInfant" w:hAnsi="SassoonPrimaryInfant"/>
          <w:b/>
          <w:bCs/>
          <w:sz w:val="28"/>
          <w:szCs w:val="28"/>
        </w:rPr>
        <w:t>Bozeat</w:t>
      </w:r>
      <w:r w:rsidR="007E0C97" w:rsidRPr="007E0C97">
        <w:rPr>
          <w:rFonts w:ascii="SassoonPrimaryInfant" w:hAnsi="SassoonPrimaryInfant"/>
          <w:b/>
          <w:bCs/>
          <w:sz w:val="28"/>
          <w:szCs w:val="28"/>
        </w:rPr>
        <w:t xml:space="preserve"> Primary School</w:t>
      </w:r>
      <w:r w:rsidR="007E0C97">
        <w:rPr>
          <w:rFonts w:ascii="SassoonPrimaryInfant" w:hAnsi="SassoonPrimaryInfant"/>
          <w:sz w:val="28"/>
          <w:szCs w:val="28"/>
        </w:rPr>
        <w:t xml:space="preserve"> - </w:t>
      </w:r>
      <w:r w:rsidR="007E0C97" w:rsidRPr="007E0C97">
        <w:rPr>
          <w:rFonts w:ascii="SassoonPrimaryInfant" w:hAnsi="SassoonPrimaryInfant"/>
          <w:b/>
          <w:bCs/>
          <w:sz w:val="28"/>
          <w:szCs w:val="28"/>
        </w:rPr>
        <w:t>End of Year Expectations</w:t>
      </w:r>
    </w:p>
    <w:p w:rsidR="007E0C97" w:rsidRPr="007E0C97" w:rsidRDefault="0058647B" w:rsidP="007E0C97">
      <w:pPr>
        <w:pStyle w:val="Default"/>
        <w:jc w:val="center"/>
        <w:rPr>
          <w:rFonts w:ascii="SassoonPrimaryInfant" w:hAnsi="SassoonPrimaryInfant"/>
          <w:sz w:val="28"/>
          <w:szCs w:val="28"/>
        </w:rPr>
      </w:pPr>
      <w:r>
        <w:rPr>
          <w:rFonts w:ascii="SassoonPrimaryInfant" w:hAnsi="SassoonPrimaryInfant"/>
          <w:b/>
          <w:bCs/>
          <w:sz w:val="28"/>
          <w:szCs w:val="28"/>
        </w:rPr>
        <w:t>Year 4</w:t>
      </w:r>
    </w:p>
    <w:p w:rsidR="001A04C7" w:rsidRDefault="001A04C7" w:rsidP="007E0C97">
      <w:pPr>
        <w:pStyle w:val="Default"/>
        <w:rPr>
          <w:rFonts w:ascii="SassoonPrimaryInfant" w:hAnsi="SassoonPrimaryInfant"/>
          <w:sz w:val="28"/>
          <w:szCs w:val="28"/>
        </w:rPr>
      </w:pP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 </w:t>
      </w: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All the objectives will be worked on throughout the year and will be the focus of direct teaching. Any extra support you can provide in helping your children to achieve these is greatly valued. </w:t>
      </w:r>
    </w:p>
    <w:p w:rsidR="001A04C7" w:rsidRPr="001A04C7" w:rsidRDefault="007E0C97" w:rsidP="007E0C97">
      <w:pPr>
        <w:rPr>
          <w:rFonts w:ascii="SassoonPrimaryInfant" w:hAnsi="SassoonPrimaryInfant"/>
          <w:sz w:val="24"/>
          <w:szCs w:val="24"/>
        </w:rPr>
      </w:pPr>
      <w:r w:rsidRPr="001A04C7">
        <w:rPr>
          <w:rFonts w:ascii="SassoonPrimaryInfant" w:hAnsi="SassoonPrimaryInfant"/>
          <w:sz w:val="24"/>
          <w:szCs w:val="24"/>
        </w:rPr>
        <w:t>If you have any queries regarding the content of this booklet or want support in knowing how best to help your child, please talk to your child’s teacher.</w:t>
      </w:r>
    </w:p>
    <w:p w:rsidR="001A04C7" w:rsidRPr="009277E0" w:rsidRDefault="001A04C7" w:rsidP="001A04C7">
      <w:pPr>
        <w:pStyle w:val="Default"/>
        <w:rPr>
          <w:rFonts w:ascii="SassoonPrimaryInfant" w:hAnsi="SassoonPrimaryInfant" w:cstheme="minorBidi"/>
          <w:color w:val="auto"/>
        </w:rPr>
      </w:pPr>
    </w:p>
    <w:p w:rsidR="001A04C7" w:rsidRPr="009277E0" w:rsidRDefault="001A04C7" w:rsidP="001A04C7">
      <w:pPr>
        <w:pStyle w:val="Default"/>
        <w:rPr>
          <w:rFonts w:ascii="SassoonPrimaryInfant" w:hAnsi="SassoonPrimaryInfant"/>
          <w:b/>
          <w:bCs/>
        </w:rPr>
      </w:pPr>
      <w:r w:rsidRPr="009277E0">
        <w:rPr>
          <w:rFonts w:ascii="SassoonPrimaryInfant" w:hAnsi="SassoonPrimaryInfant"/>
          <w:b/>
          <w:bCs/>
        </w:rPr>
        <w:t xml:space="preserve">Mathematics </w:t>
      </w:r>
    </w:p>
    <w:p w:rsidR="001A04C7" w:rsidRPr="009277E0" w:rsidRDefault="001A04C7" w:rsidP="001A04C7">
      <w:pPr>
        <w:pStyle w:val="Default"/>
        <w:rPr>
          <w:rFonts w:ascii="SassoonPrimaryInfant" w:hAnsi="SassoonPrimaryInfant"/>
        </w:rPr>
      </w:pP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Count forwards and backward with positive and negative numbers through zero.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Count forwards/backwards in steps of powers of 10 for any given number up to 1,000,000.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Compare and order numbers up to 1,000,000.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Compare and order numbers with 3 decimal places.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Identify all multiples and factors, including finding all factor pairs.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Recognise and use square numbers and cube numbers.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Recognise place value of any number up to 1,000,000.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Round any number up to 1,000,000 to the nearest 10, 100, 1000, 10,000 or 100,000.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Round decimals with 2 decimal places to nearest whole number and 1 decimal place. </w:t>
      </w:r>
    </w:p>
    <w:p w:rsidR="009277E0" w:rsidRPr="009277E0" w:rsidRDefault="009277E0" w:rsidP="009277E0">
      <w:pPr>
        <w:pStyle w:val="Default"/>
        <w:rPr>
          <w:rFonts w:ascii="SassoonPrimaryInfant" w:hAnsi="SassoonPrimaryInfant"/>
        </w:rPr>
      </w:pPr>
      <w:r w:rsidRPr="009277E0">
        <w:rPr>
          <w:rFonts w:ascii="SassoonPrimaryInfant" w:hAnsi="SassoonPrimaryInfant"/>
        </w:rPr>
        <w:t xml:space="preserve">• Add and subtract: </w:t>
      </w:r>
    </w:p>
    <w:p w:rsidR="009277E0" w:rsidRPr="009277E0" w:rsidRDefault="009277E0" w:rsidP="009277E0">
      <w:pPr>
        <w:pStyle w:val="Default"/>
        <w:rPr>
          <w:rFonts w:ascii="SassoonPrimaryInfant" w:hAnsi="SassoonPrimaryInfant"/>
        </w:rPr>
      </w:pPr>
      <w:r w:rsidRPr="009277E0">
        <w:rPr>
          <w:rFonts w:ascii="SassoonPrimaryInfant" w:hAnsi="SassoonPrimaryInfant" w:cs="Courier New"/>
        </w:rPr>
        <w:t xml:space="preserve">o </w:t>
      </w:r>
      <w:r w:rsidRPr="009277E0">
        <w:rPr>
          <w:rFonts w:ascii="SassoonPrimaryInfant" w:hAnsi="SassoonPrimaryInfant"/>
        </w:rPr>
        <w:t xml:space="preserve">Numbers with more than 4-digits using formal written method.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Multiply: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-4-digits by 1-digit/ 2-digit </w:t>
      </w:r>
    </w:p>
    <w:p w:rsidR="009277E0" w:rsidRPr="009277E0" w:rsidRDefault="009277E0" w:rsidP="009277E0">
      <w:pPr>
        <w:pStyle w:val="Default"/>
        <w:rPr>
          <w:rFonts w:ascii="SassoonPrimaryInfant" w:hAnsi="SassoonPrimaryInfant"/>
        </w:rPr>
      </w:pPr>
      <w:r w:rsidRPr="009277E0">
        <w:rPr>
          <w:rFonts w:ascii="SassoonPrimaryInfant" w:hAnsi="SassoonPrimaryInfant"/>
        </w:rPr>
        <w:t xml:space="preserve">• Divide: </w:t>
      </w:r>
    </w:p>
    <w:p w:rsidR="009277E0" w:rsidRPr="009277E0" w:rsidRDefault="009277E0" w:rsidP="009277E0">
      <w:pPr>
        <w:pStyle w:val="Default"/>
        <w:rPr>
          <w:rFonts w:ascii="SassoonPrimaryInfant" w:hAnsi="SassoonPrimaryInfant"/>
        </w:rPr>
      </w:pPr>
      <w:r w:rsidRPr="009277E0">
        <w:rPr>
          <w:rFonts w:ascii="SassoonPrimaryInfant" w:hAnsi="SassoonPrimaryInfant" w:cs="Courier New"/>
        </w:rPr>
        <w:t xml:space="preserve">o </w:t>
      </w:r>
      <w:r w:rsidRPr="009277E0">
        <w:rPr>
          <w:rFonts w:ascii="SassoonPrimaryInfant" w:hAnsi="SassoonPrimaryInfant"/>
        </w:rPr>
        <w:t xml:space="preserve">Up to 4-digits by 1-digit </w:t>
      </w:r>
    </w:p>
    <w:p w:rsidR="009277E0" w:rsidRPr="009277E0" w:rsidRDefault="009277E0" w:rsidP="009277E0">
      <w:pPr>
        <w:pStyle w:val="Default"/>
        <w:rPr>
          <w:rFonts w:ascii="SassoonPrimaryInfant" w:hAnsi="SassoonPrimaryInfant"/>
        </w:rPr>
      </w:pPr>
      <w:r w:rsidRPr="009277E0">
        <w:rPr>
          <w:rFonts w:ascii="SassoonPrimaryInfant" w:hAnsi="SassoonPrimaryInfant"/>
        </w:rPr>
        <w:t xml:space="preserve">• Multiply &amp; divide: </w:t>
      </w:r>
    </w:p>
    <w:p w:rsidR="009277E0" w:rsidRPr="009277E0" w:rsidRDefault="009277E0" w:rsidP="009277E0">
      <w:pPr>
        <w:pStyle w:val="Default"/>
        <w:rPr>
          <w:rFonts w:ascii="SassoonPrimaryInfant" w:hAnsi="SassoonPrimaryInfant"/>
        </w:rPr>
      </w:pPr>
      <w:r w:rsidRPr="009277E0">
        <w:rPr>
          <w:rFonts w:ascii="SassoonPrimaryInfant" w:hAnsi="SassoonPrimaryInfant" w:cs="Courier New"/>
        </w:rPr>
        <w:t xml:space="preserve">o </w:t>
      </w:r>
      <w:r w:rsidRPr="009277E0">
        <w:rPr>
          <w:rFonts w:ascii="SassoonPrimaryInfant" w:hAnsi="SassoonPrimaryInfant"/>
        </w:rPr>
        <w:t xml:space="preserve">Whole numbers &amp; decimals by 10, 100 and 1,000 </w:t>
      </w:r>
    </w:p>
    <w:p w:rsidR="009277E0" w:rsidRPr="009277E0" w:rsidRDefault="009277E0" w:rsidP="009277E0">
      <w:pPr>
        <w:pStyle w:val="Default"/>
        <w:spacing w:after="30"/>
        <w:rPr>
          <w:rFonts w:ascii="SassoonPrimaryInfant" w:hAnsi="SassoonPrimaryInfant"/>
        </w:rPr>
      </w:pPr>
      <w:r w:rsidRPr="009277E0">
        <w:rPr>
          <w:rFonts w:ascii="SassoonPrimaryInfant" w:hAnsi="SassoonPrimaryInfant"/>
        </w:rPr>
        <w:t xml:space="preserve">• Recognise and use thousandths. </w:t>
      </w:r>
    </w:p>
    <w:p w:rsidR="009277E0" w:rsidRPr="009277E0" w:rsidRDefault="009277E0" w:rsidP="009277E0">
      <w:pPr>
        <w:pStyle w:val="Default"/>
        <w:spacing w:after="30"/>
        <w:rPr>
          <w:rFonts w:ascii="SassoonPrimaryInfant" w:hAnsi="SassoonPrimaryInfant"/>
        </w:rPr>
      </w:pPr>
      <w:r w:rsidRPr="009277E0">
        <w:rPr>
          <w:rFonts w:ascii="SassoonPrimaryInfant" w:hAnsi="SassoonPrimaryInfant"/>
        </w:rPr>
        <w:t xml:space="preserve">• Measure and calculate area and perimeter of compound shapes. </w:t>
      </w:r>
    </w:p>
    <w:p w:rsidR="009277E0" w:rsidRPr="009277E0" w:rsidRDefault="009277E0" w:rsidP="009277E0">
      <w:pPr>
        <w:pStyle w:val="Default"/>
        <w:spacing w:after="30"/>
        <w:rPr>
          <w:rFonts w:ascii="SassoonPrimaryInfant" w:hAnsi="SassoonPrimaryInfant"/>
        </w:rPr>
      </w:pPr>
      <w:r w:rsidRPr="009277E0">
        <w:rPr>
          <w:rFonts w:ascii="SassoonPrimaryInfant" w:hAnsi="SassoonPrimaryInfant"/>
        </w:rPr>
        <w:t xml:space="preserve">• Write simple fractions as decimals and percentages. </w:t>
      </w:r>
    </w:p>
    <w:p w:rsidR="009277E0" w:rsidRPr="009277E0" w:rsidRDefault="009277E0" w:rsidP="009277E0">
      <w:pPr>
        <w:pStyle w:val="Default"/>
        <w:spacing w:after="30"/>
        <w:rPr>
          <w:rFonts w:ascii="SassoonPrimaryInfant" w:hAnsi="SassoonPrimaryInfant"/>
        </w:rPr>
      </w:pPr>
      <w:r w:rsidRPr="009277E0">
        <w:rPr>
          <w:rFonts w:ascii="SassoonPrimaryInfant" w:hAnsi="SassoonPrimaryInfant"/>
        </w:rPr>
        <w:t xml:space="preserve">• Calculate missing angles on a straight line. </w:t>
      </w:r>
    </w:p>
    <w:p w:rsidR="009277E0" w:rsidRPr="009277E0" w:rsidRDefault="009277E0" w:rsidP="009277E0">
      <w:pPr>
        <w:pStyle w:val="Default"/>
        <w:rPr>
          <w:rFonts w:ascii="SassoonPrimaryInfant" w:hAnsi="SassoonPrimaryInfant"/>
        </w:rPr>
      </w:pPr>
      <w:r w:rsidRPr="009277E0">
        <w:rPr>
          <w:rFonts w:ascii="SassoonPrimaryInfant" w:hAnsi="SassoonPrimaryInfant"/>
        </w:rPr>
        <w:t xml:space="preserve">• Convert between units of metric measure. </w:t>
      </w:r>
    </w:p>
    <w:p w:rsidR="001A04C7" w:rsidRPr="001A04C7" w:rsidRDefault="001A04C7" w:rsidP="009277E0">
      <w:pPr>
        <w:pStyle w:val="Default"/>
        <w:spacing w:after="59"/>
        <w:rPr>
          <w:rFonts w:ascii="SassoonPrimaryInfant" w:hAnsi="SassoonPrimaryInfant"/>
        </w:rPr>
      </w:pPr>
    </w:p>
    <w:tbl>
      <w:tblPr>
        <w:tblpPr w:leftFromText="180" w:rightFromText="180" w:vertAnchor="text" w:horzAnchor="margin" w:tblpY="-434"/>
        <w:tblW w:w="0" w:type="auto"/>
        <w:tblBorders>
          <w:top w:val="nil"/>
          <w:left w:val="nil"/>
          <w:bottom w:val="nil"/>
          <w:right w:val="nil"/>
        </w:tblBorders>
        <w:tblLayout w:type="fixed"/>
        <w:tblLook w:val="0000" w:firstRow="0" w:lastRow="0" w:firstColumn="0" w:lastColumn="0" w:noHBand="0" w:noVBand="0"/>
      </w:tblPr>
      <w:tblGrid>
        <w:gridCol w:w="7311"/>
      </w:tblGrid>
      <w:tr w:rsidR="009277E0" w:rsidRPr="001A04C7" w:rsidTr="009277E0">
        <w:trPr>
          <w:trHeight w:val="4133"/>
        </w:trPr>
        <w:tc>
          <w:tcPr>
            <w:tcW w:w="7311" w:type="dxa"/>
          </w:tcPr>
          <w:p w:rsidR="009277E0" w:rsidRPr="009277E0" w:rsidRDefault="009277E0" w:rsidP="009277E0">
            <w:pPr>
              <w:autoSpaceDE w:val="0"/>
              <w:autoSpaceDN w:val="0"/>
              <w:adjustRightInd w:val="0"/>
              <w:spacing w:after="0" w:line="240" w:lineRule="auto"/>
              <w:rPr>
                <w:rFonts w:ascii="SassoonPrimaryInfant" w:hAnsi="SassoonPrimaryInfant"/>
                <w:b/>
                <w:color w:val="000000"/>
                <w:sz w:val="24"/>
                <w:szCs w:val="24"/>
              </w:rPr>
            </w:pPr>
            <w:r w:rsidRPr="001A04C7">
              <w:rPr>
                <w:rFonts w:ascii="SassoonPrimaryInfant" w:hAnsi="SassoonPrimaryInfant"/>
                <w:b/>
                <w:color w:val="000000"/>
                <w:sz w:val="24"/>
                <w:szCs w:val="24"/>
              </w:rPr>
              <w:lastRenderedPageBreak/>
              <w:t>Reading</w:t>
            </w:r>
          </w:p>
          <w:tbl>
            <w:tblPr>
              <w:tblW w:w="0" w:type="auto"/>
              <w:tblBorders>
                <w:top w:val="nil"/>
                <w:left w:val="nil"/>
                <w:bottom w:val="nil"/>
                <w:right w:val="nil"/>
              </w:tblBorders>
              <w:tblLayout w:type="fixed"/>
              <w:tblLook w:val="0000" w:firstRow="0" w:lastRow="0" w:firstColumn="0" w:lastColumn="0" w:noHBand="0" w:noVBand="0"/>
            </w:tblPr>
            <w:tblGrid>
              <w:gridCol w:w="6953"/>
            </w:tblGrid>
            <w:tr w:rsidR="009277E0" w:rsidRPr="009277E0" w:rsidTr="006D3E62">
              <w:trPr>
                <w:trHeight w:val="3829"/>
              </w:trPr>
              <w:tc>
                <w:tcPr>
                  <w:tcW w:w="6953" w:type="dxa"/>
                </w:tcPr>
                <w:p w:rsidR="009277E0" w:rsidRPr="009277E0" w:rsidRDefault="009277E0" w:rsidP="00462436">
                  <w:pPr>
                    <w:framePr w:hSpace="180" w:wrap="around" w:vAnchor="text" w:hAnchor="margin" w:y="-434"/>
                    <w:autoSpaceDE w:val="0"/>
                    <w:autoSpaceDN w:val="0"/>
                    <w:adjustRightInd w:val="0"/>
                    <w:spacing w:after="0" w:line="240" w:lineRule="auto"/>
                    <w:rPr>
                      <w:rFonts w:ascii="SassoonPrimaryInfant" w:hAnsi="SassoonPrimaryInfant" w:cs="Arial"/>
                      <w:sz w:val="24"/>
                      <w:szCs w:val="24"/>
                    </w:rPr>
                  </w:pPr>
                  <w:r w:rsidRPr="009277E0">
                    <w:rPr>
                      <w:rFonts w:ascii="SassoonPrimaryInfant" w:hAnsi="SassoonPrimaryInfant" w:cs="Arial"/>
                      <w:color w:val="000000"/>
                      <w:sz w:val="24"/>
                      <w:szCs w:val="24"/>
                    </w:rPr>
                    <w:t xml:space="preserve"> </w:t>
                  </w:r>
                </w:p>
                <w:p w:rsidR="0058647B" w:rsidRPr="0058647B" w:rsidRDefault="0058647B" w:rsidP="00462436">
                  <w:pPr>
                    <w:framePr w:hSpace="180" w:wrap="around" w:vAnchor="text" w:hAnchor="margin" w:y="-434"/>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096"/>
                  </w:tblGrid>
                  <w:tr w:rsidR="0058647B" w:rsidRPr="0058647B">
                    <w:trPr>
                      <w:trHeight w:val="3030"/>
                    </w:trPr>
                    <w:tc>
                      <w:tcPr>
                        <w:tcW w:w="7096" w:type="dxa"/>
                      </w:tcPr>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sz w:val="24"/>
                            <w:szCs w:val="24"/>
                          </w:rPr>
                        </w:pPr>
                        <w:r w:rsidRPr="0058647B">
                          <w:rPr>
                            <w:rFonts w:ascii="SassoonPrimaryInfant" w:hAnsi="SassoonPrimaryInfant" w:cs="Arial"/>
                            <w:color w:val="000000"/>
                            <w:sz w:val="24"/>
                            <w:szCs w:val="24"/>
                          </w:rPr>
                          <w:t xml:space="preserve"> </w:t>
                        </w: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Give a personal point of view on a text. </w:t>
                        </w: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Read aloud at a rate of 110 words per minute. </w:t>
                        </w: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Justify inferences with evidence, predicting what might happen from details stated or implied. </w:t>
                        </w: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Use appropriate voices for characters within a story. </w:t>
                        </w: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Use a dictionary to look up unfamiliar words and meanings </w:t>
                        </w: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Use a contents page, index and glossary to locate information </w:t>
                        </w: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Skim &amp; scan to locate information and/or answer a question. </w:t>
                        </w: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Name and recognise some different forms of poetry. </w:t>
                        </w:r>
                      </w:p>
                      <w:p w:rsidR="0058647B" w:rsidRP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tc>
                  </w:tr>
                </w:tbl>
                <w:p w:rsidR="0058647B"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58647B" w:rsidP="00462436">
                  <w:pPr>
                    <w:framePr w:hSpace="180" w:wrap="around" w:vAnchor="text" w:hAnchor="margin" w:y="-434"/>
                    <w:autoSpaceDE w:val="0"/>
                    <w:autoSpaceDN w:val="0"/>
                    <w:adjustRightInd w:val="0"/>
                    <w:spacing w:after="0" w:line="240" w:lineRule="auto"/>
                    <w:rPr>
                      <w:rFonts w:ascii="SassoonPrimaryInfant" w:hAnsi="SassoonPrimaryInfant" w:cs="Arial"/>
                      <w:b/>
                      <w:color w:val="000000"/>
                      <w:sz w:val="24"/>
                      <w:szCs w:val="24"/>
                    </w:rPr>
                  </w:pPr>
                  <w:r w:rsidRPr="0058647B">
                    <w:rPr>
                      <w:rFonts w:ascii="SassoonPrimaryInfant" w:hAnsi="SassoonPrimaryInfant" w:cs="Arial"/>
                      <w:b/>
                      <w:color w:val="000000"/>
                      <w:sz w:val="24"/>
                      <w:szCs w:val="24"/>
                    </w:rPr>
                    <w:t>Writing</w:t>
                  </w:r>
                </w:p>
                <w:p w:rsidR="009277E0" w:rsidRPr="009277E0" w:rsidRDefault="009277E0" w:rsidP="00462436">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tc>
            </w:tr>
          </w:tbl>
          <w:p w:rsidR="009277E0" w:rsidRPr="001A04C7" w:rsidRDefault="009277E0" w:rsidP="009277E0">
            <w:pPr>
              <w:autoSpaceDE w:val="0"/>
              <w:autoSpaceDN w:val="0"/>
              <w:adjustRightInd w:val="0"/>
              <w:spacing w:after="0" w:line="240" w:lineRule="auto"/>
              <w:rPr>
                <w:rFonts w:ascii="SassoonPrimaryInfant" w:hAnsi="SassoonPrimaryInfant" w:cs="Arial"/>
                <w:color w:val="000000"/>
                <w:sz w:val="24"/>
                <w:szCs w:val="24"/>
              </w:rPr>
            </w:pPr>
          </w:p>
        </w:tc>
      </w:tr>
    </w:tbl>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11"/>
        <w:gridCol w:w="7611"/>
      </w:tblGrid>
      <w:tr w:rsidR="001A04C7" w:rsidRPr="001A04C7">
        <w:trPr>
          <w:trHeight w:val="5409"/>
        </w:trPr>
        <w:tc>
          <w:tcPr>
            <w:tcW w:w="7611" w:type="dxa"/>
          </w:tcPr>
          <w:tbl>
            <w:tblPr>
              <w:tblpPr w:leftFromText="180" w:rightFromText="180" w:vertAnchor="text" w:horzAnchor="margin" w:tblpY="-78"/>
              <w:tblOverlap w:val="never"/>
              <w:tblW w:w="7474" w:type="dxa"/>
              <w:tblBorders>
                <w:top w:val="nil"/>
                <w:left w:val="nil"/>
                <w:bottom w:val="nil"/>
                <w:right w:val="nil"/>
              </w:tblBorders>
              <w:tblLayout w:type="fixed"/>
              <w:tblLook w:val="0000" w:firstRow="0" w:lastRow="0" w:firstColumn="0" w:lastColumn="0" w:noHBand="0" w:noVBand="0"/>
            </w:tblPr>
            <w:tblGrid>
              <w:gridCol w:w="7474"/>
            </w:tblGrid>
            <w:tr w:rsidR="0058647B" w:rsidRPr="0058647B" w:rsidTr="0058647B">
              <w:trPr>
                <w:trHeight w:val="3996"/>
              </w:trPr>
              <w:tc>
                <w:tcPr>
                  <w:tcW w:w="7474" w:type="dxa"/>
                </w:tcPr>
                <w:p w:rsidR="0058647B" w:rsidRPr="0058647B" w:rsidRDefault="0058647B" w:rsidP="0058647B">
                  <w:pPr>
                    <w:autoSpaceDE w:val="0"/>
                    <w:autoSpaceDN w:val="0"/>
                    <w:adjustRightInd w:val="0"/>
                    <w:spacing w:after="0" w:line="240" w:lineRule="auto"/>
                    <w:rPr>
                      <w:rFonts w:ascii="SassoonPrimaryInfant" w:hAnsi="SassoonPrimaryInfant" w:cs="Arial"/>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Vary sentence structure, using different openers.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Use fronted adverbials.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Use apostrophe for plural possession.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Use a comma after fronted adverbial (e.g. Later that day, I heard bad news.).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Use inverted commas and other punctuation to punctuate direct speech.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Use paragraphs to organised ideas around a theme.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Write with increasing legibility, consistency and fluency.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Use all of the key words to explain the grammar in my writing.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Write in the correct tense.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Edit and improve work including punctuation and spelling.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r w:rsidRPr="0058647B">
                    <w:rPr>
                      <w:rFonts w:ascii="SassoonPrimaryInfant" w:hAnsi="SassoonPrimaryInfant" w:cs="Arial"/>
                      <w:color w:val="000000"/>
                      <w:sz w:val="24"/>
                      <w:szCs w:val="24"/>
                    </w:rPr>
                    <w:t xml:space="preserve">• Spell most of the Y3/4 words correctly. </w:t>
                  </w:r>
                </w:p>
                <w:p w:rsidR="0058647B" w:rsidRPr="0058647B" w:rsidRDefault="0058647B" w:rsidP="0058647B">
                  <w:pPr>
                    <w:autoSpaceDE w:val="0"/>
                    <w:autoSpaceDN w:val="0"/>
                    <w:adjustRightInd w:val="0"/>
                    <w:spacing w:after="0" w:line="240" w:lineRule="auto"/>
                    <w:rPr>
                      <w:rFonts w:ascii="SassoonPrimaryInfant" w:hAnsi="SassoonPrimaryInfant" w:cs="Arial"/>
                      <w:color w:val="000000"/>
                      <w:sz w:val="24"/>
                      <w:szCs w:val="24"/>
                    </w:rPr>
                  </w:pPr>
                </w:p>
              </w:tc>
            </w:tr>
          </w:tbl>
          <w:p w:rsidR="001A04C7" w:rsidRPr="001A04C7" w:rsidRDefault="001A04C7" w:rsidP="009277E0">
            <w:pPr>
              <w:autoSpaceDE w:val="0"/>
              <w:autoSpaceDN w:val="0"/>
              <w:adjustRightInd w:val="0"/>
              <w:spacing w:after="0" w:line="240" w:lineRule="auto"/>
              <w:rPr>
                <w:rFonts w:ascii="Arial" w:hAnsi="Arial" w:cs="Arial"/>
                <w:color w:val="000000"/>
                <w:sz w:val="24"/>
                <w:szCs w:val="24"/>
              </w:rPr>
            </w:pPr>
          </w:p>
        </w:tc>
        <w:tc>
          <w:tcPr>
            <w:tcW w:w="7611" w:type="dxa"/>
          </w:tcPr>
          <w:p w:rsidR="001A04C7" w:rsidRPr="001A04C7" w:rsidRDefault="001A04C7" w:rsidP="001A04C7">
            <w:pPr>
              <w:autoSpaceDE w:val="0"/>
              <w:autoSpaceDN w:val="0"/>
              <w:adjustRightInd w:val="0"/>
              <w:spacing w:after="0" w:line="240" w:lineRule="auto"/>
              <w:rPr>
                <w:rFonts w:ascii="Arial" w:hAnsi="Arial" w:cs="Arial"/>
                <w:color w:val="000000"/>
                <w:sz w:val="24"/>
                <w:szCs w:val="24"/>
              </w:rPr>
            </w:pPr>
          </w:p>
        </w:tc>
      </w:tr>
    </w:tbl>
    <w:p w:rsidR="0067338E" w:rsidRPr="001A04C7" w:rsidRDefault="00462436" w:rsidP="001A04C7">
      <w:pPr>
        <w:rPr>
          <w:rFonts w:ascii="SassoonPrimaryInfant" w:hAnsi="SassoonPrimaryInfant"/>
          <w:sz w:val="28"/>
          <w:szCs w:val="28"/>
        </w:rPr>
      </w:pPr>
    </w:p>
    <w:sectPr w:rsidR="0067338E" w:rsidRPr="001A04C7" w:rsidSect="00462436">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D02"/>
    <w:multiLevelType w:val="hybridMultilevel"/>
    <w:tmpl w:val="6BA4E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E0E0F"/>
    <w:multiLevelType w:val="hybridMultilevel"/>
    <w:tmpl w:val="F52A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E3BF1"/>
    <w:multiLevelType w:val="hybridMultilevel"/>
    <w:tmpl w:val="8868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84CEC"/>
    <w:multiLevelType w:val="hybridMultilevel"/>
    <w:tmpl w:val="89F2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97"/>
    <w:rsid w:val="001A04C7"/>
    <w:rsid w:val="00462436"/>
    <w:rsid w:val="0058647B"/>
    <w:rsid w:val="007E0C97"/>
    <w:rsid w:val="009015C4"/>
    <w:rsid w:val="009277E0"/>
    <w:rsid w:val="00BD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0144"/>
  <w15:chartTrackingRefBased/>
  <w15:docId w15:val="{1C36DA17-4A56-4E50-B332-E2C44FCD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C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6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52BE8DB3</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Oldham</dc:creator>
  <cp:keywords/>
  <dc:description/>
  <cp:lastModifiedBy>Mrs Oldham</cp:lastModifiedBy>
  <cp:revision>2</cp:revision>
  <dcterms:created xsi:type="dcterms:W3CDTF">2021-05-17T11:25:00Z</dcterms:created>
  <dcterms:modified xsi:type="dcterms:W3CDTF">2021-05-17T11:25:00Z</dcterms:modified>
</cp:coreProperties>
</file>