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97" w:rsidRDefault="007E0C97" w:rsidP="004A5E0E">
      <w:pPr>
        <w:pStyle w:val="Default"/>
        <w:rPr>
          <w:rFonts w:ascii="SassoonPrimaryInfant" w:hAnsi="SassoonPrimaryInfant"/>
          <w:b/>
          <w:bCs/>
          <w:sz w:val="28"/>
          <w:szCs w:val="28"/>
        </w:rPr>
      </w:pPr>
      <w:bookmarkStart w:id="0" w:name="_GoBack"/>
      <w:bookmarkEnd w:id="0"/>
    </w:p>
    <w:p w:rsidR="007E0C97" w:rsidRDefault="004A5E0E" w:rsidP="007E0C97">
      <w:pPr>
        <w:pStyle w:val="Default"/>
        <w:jc w:val="center"/>
        <w:rPr>
          <w:rFonts w:ascii="SassoonPrimaryInfant" w:hAnsi="SassoonPrimaryInfant"/>
          <w:b/>
          <w:bCs/>
          <w:sz w:val="28"/>
          <w:szCs w:val="28"/>
        </w:rPr>
      </w:pPr>
      <w:r w:rsidRPr="002E11F7">
        <w:rPr>
          <w:noProof/>
          <w:lang w:eastAsia="en-GB"/>
        </w:rPr>
        <w:drawing>
          <wp:inline distT="0" distB="0" distL="0" distR="0">
            <wp:extent cx="895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rsidR="007E0C97" w:rsidRDefault="007E0C97" w:rsidP="004A5E0E">
      <w:pPr>
        <w:pStyle w:val="Default"/>
        <w:rPr>
          <w:rFonts w:ascii="SassoonPrimaryInfant" w:hAnsi="SassoonPrimaryInfant"/>
          <w:b/>
          <w:bCs/>
          <w:sz w:val="28"/>
          <w:szCs w:val="28"/>
        </w:rPr>
      </w:pPr>
    </w:p>
    <w:p w:rsidR="007E0C97" w:rsidRPr="007E0C97" w:rsidRDefault="004A5E0E" w:rsidP="007E0C97">
      <w:pPr>
        <w:pStyle w:val="Default"/>
        <w:jc w:val="center"/>
        <w:rPr>
          <w:rFonts w:ascii="SassoonPrimaryInfant" w:hAnsi="SassoonPrimaryInfant"/>
          <w:sz w:val="28"/>
          <w:szCs w:val="28"/>
        </w:rPr>
      </w:pPr>
      <w:r>
        <w:rPr>
          <w:rFonts w:ascii="SassoonPrimaryInfant" w:hAnsi="SassoonPrimaryInfant"/>
          <w:b/>
          <w:bCs/>
          <w:sz w:val="28"/>
          <w:szCs w:val="28"/>
        </w:rPr>
        <w:t>Bozeat</w:t>
      </w:r>
      <w:r w:rsidR="007E0C97" w:rsidRPr="007E0C97">
        <w:rPr>
          <w:rFonts w:ascii="SassoonPrimaryInfant" w:hAnsi="SassoonPrimaryInfant"/>
          <w:b/>
          <w:bCs/>
          <w:sz w:val="28"/>
          <w:szCs w:val="28"/>
        </w:rPr>
        <w:t xml:space="preserve"> Primary School</w:t>
      </w:r>
      <w:r w:rsidR="007E0C97">
        <w:rPr>
          <w:rFonts w:ascii="SassoonPrimaryInfant" w:hAnsi="SassoonPrimaryInfant"/>
          <w:sz w:val="28"/>
          <w:szCs w:val="28"/>
        </w:rPr>
        <w:t xml:space="preserve"> - </w:t>
      </w:r>
      <w:r w:rsidR="007E0C97" w:rsidRPr="007E0C97">
        <w:rPr>
          <w:rFonts w:ascii="SassoonPrimaryInfant" w:hAnsi="SassoonPrimaryInfant"/>
          <w:b/>
          <w:bCs/>
          <w:sz w:val="28"/>
          <w:szCs w:val="28"/>
        </w:rPr>
        <w:t>End of Year Expectations</w:t>
      </w:r>
    </w:p>
    <w:p w:rsidR="007E0C97" w:rsidRPr="007E0C97" w:rsidRDefault="00021338" w:rsidP="007E0C97">
      <w:pPr>
        <w:pStyle w:val="Default"/>
        <w:jc w:val="center"/>
        <w:rPr>
          <w:rFonts w:ascii="SassoonPrimaryInfant" w:hAnsi="SassoonPrimaryInfant"/>
          <w:sz w:val="28"/>
          <w:szCs w:val="28"/>
        </w:rPr>
      </w:pPr>
      <w:r>
        <w:rPr>
          <w:rFonts w:ascii="SassoonPrimaryInfant" w:hAnsi="SassoonPrimaryInfant"/>
          <w:b/>
          <w:bCs/>
          <w:sz w:val="28"/>
          <w:szCs w:val="28"/>
        </w:rPr>
        <w:t>Year 3</w:t>
      </w:r>
    </w:p>
    <w:p w:rsidR="001A04C7" w:rsidRDefault="001A04C7" w:rsidP="007E0C97">
      <w:pPr>
        <w:pStyle w:val="Default"/>
        <w:rPr>
          <w:rFonts w:ascii="SassoonPrimaryInfant" w:hAnsi="SassoonPrimaryInfant"/>
          <w:sz w:val="28"/>
          <w:szCs w:val="28"/>
        </w:rPr>
      </w:pP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 </w:t>
      </w: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All the objectives will be worked on throughout the year and will be the focus of direct teaching. Any extra support you can provide in helping your children to achieve these is greatly valued. </w:t>
      </w:r>
    </w:p>
    <w:p w:rsidR="001A04C7" w:rsidRPr="001A04C7" w:rsidRDefault="007E0C97" w:rsidP="007E0C97">
      <w:pPr>
        <w:rPr>
          <w:rFonts w:ascii="SassoonPrimaryInfant" w:hAnsi="SassoonPrimaryInfant"/>
          <w:sz w:val="24"/>
          <w:szCs w:val="24"/>
        </w:rPr>
      </w:pPr>
      <w:r w:rsidRPr="001A04C7">
        <w:rPr>
          <w:rFonts w:ascii="SassoonPrimaryInfant" w:hAnsi="SassoonPrimaryInfant"/>
          <w:sz w:val="24"/>
          <w:szCs w:val="24"/>
        </w:rPr>
        <w:t>If you have any queries regarding the content of this booklet or want support in knowing how best to help your child, please talk to your child’s teacher.</w:t>
      </w:r>
    </w:p>
    <w:p w:rsidR="001A04C7" w:rsidRPr="009277E0" w:rsidRDefault="001A04C7" w:rsidP="001A04C7">
      <w:pPr>
        <w:pStyle w:val="Default"/>
        <w:rPr>
          <w:rFonts w:ascii="SassoonPrimaryInfant" w:hAnsi="SassoonPrimaryInfant" w:cstheme="minorBidi"/>
          <w:color w:val="auto"/>
        </w:rPr>
      </w:pPr>
    </w:p>
    <w:p w:rsidR="00021338" w:rsidRPr="00021338" w:rsidRDefault="001A04C7" w:rsidP="00021338">
      <w:pPr>
        <w:pStyle w:val="Default"/>
        <w:rPr>
          <w:rFonts w:ascii="SassoonPrimaryInfant" w:hAnsi="SassoonPrimaryInfant"/>
          <w:b/>
          <w:bCs/>
        </w:rPr>
      </w:pPr>
      <w:r w:rsidRPr="009277E0">
        <w:rPr>
          <w:rFonts w:ascii="SassoonPrimaryInfant" w:hAnsi="SassoonPrimaryInfant"/>
          <w:b/>
          <w:bCs/>
        </w:rPr>
        <w:t xml:space="preserve">Mathematics </w:t>
      </w:r>
    </w:p>
    <w:p w:rsidR="00021338" w:rsidRPr="00021338" w:rsidRDefault="009277E0" w:rsidP="00021338">
      <w:pPr>
        <w:rPr>
          <w:rFonts w:ascii="SassoonPrimaryInfant" w:hAnsi="SassoonPrimaryInfant"/>
          <w:sz w:val="24"/>
          <w:szCs w:val="24"/>
        </w:rPr>
      </w:pPr>
      <w:r w:rsidRPr="00021338">
        <w:rPr>
          <w:rFonts w:ascii="SassoonPrimaryInfant" w:hAnsi="SassoonPrimaryInfant"/>
          <w:sz w:val="24"/>
          <w:szCs w:val="24"/>
        </w:rPr>
        <w:t xml:space="preserve">. </w:t>
      </w:r>
      <w:r w:rsidR="00021338" w:rsidRPr="00021338">
        <w:rPr>
          <w:rFonts w:ascii="SassoonPrimaryInfant" w:hAnsi="SassoonPrimaryInfant"/>
          <w:sz w:val="24"/>
          <w:szCs w:val="24"/>
        </w:rPr>
        <w:t xml:space="preserve">Compare &amp; order numbers up to 1000.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Read &amp; write all numbers to 1000 in digits and words.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Count from 0 in multiples of 6, 7, 25, 50 and 100.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Recall &amp; use multiplication &amp; division fact s for 3, 4, 8 tables.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Recognise place value of any 3-digit number.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Add and subtract: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Numbers with up to 3-digits using written column method.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Estimate and use inverse to check.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Multiply: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- 2-digit by 1-digit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Count up/down in tenths.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Compare and order fractions with same denominator.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Add and subtract fractions with same denominator.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Calculate the double and half of any number up to 1000. </w:t>
      </w:r>
    </w:p>
    <w:p w:rsidR="00021338"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xml:space="preserve">• Tell time to nearest minute. </w:t>
      </w:r>
    </w:p>
    <w:p w:rsidR="009277E0" w:rsidRPr="00021338" w:rsidRDefault="00021338" w:rsidP="00021338">
      <w:pPr>
        <w:rPr>
          <w:rFonts w:ascii="SassoonPrimaryInfant" w:hAnsi="SassoonPrimaryInfant"/>
          <w:sz w:val="24"/>
          <w:szCs w:val="24"/>
        </w:rPr>
      </w:pPr>
      <w:r w:rsidRPr="00021338">
        <w:rPr>
          <w:rFonts w:ascii="SassoonPrimaryInfant" w:hAnsi="SassoonPrimaryInfant"/>
          <w:sz w:val="24"/>
          <w:szCs w:val="24"/>
        </w:rPr>
        <w:t>• Know number of days in each month and number of seconds in a minute.</w:t>
      </w:r>
    </w:p>
    <w:p w:rsidR="001A04C7" w:rsidRPr="001A04C7" w:rsidRDefault="001A04C7" w:rsidP="009277E0">
      <w:pPr>
        <w:pStyle w:val="Default"/>
        <w:spacing w:after="59"/>
        <w:rPr>
          <w:rFonts w:ascii="SassoonPrimaryInfant" w:hAnsi="SassoonPrimaryInfant"/>
        </w:rPr>
      </w:pPr>
    </w:p>
    <w:tbl>
      <w:tblPr>
        <w:tblpPr w:leftFromText="180" w:rightFromText="180" w:vertAnchor="text" w:horzAnchor="margin" w:tblpY="-434"/>
        <w:tblW w:w="0" w:type="auto"/>
        <w:tblBorders>
          <w:top w:val="nil"/>
          <w:left w:val="nil"/>
          <w:bottom w:val="nil"/>
          <w:right w:val="nil"/>
        </w:tblBorders>
        <w:tblLayout w:type="fixed"/>
        <w:tblLook w:val="0000" w:firstRow="0" w:lastRow="0" w:firstColumn="0" w:lastColumn="0" w:noHBand="0" w:noVBand="0"/>
      </w:tblPr>
      <w:tblGrid>
        <w:gridCol w:w="7311"/>
      </w:tblGrid>
      <w:tr w:rsidR="009277E0" w:rsidRPr="001A04C7" w:rsidTr="009277E0">
        <w:trPr>
          <w:trHeight w:val="4133"/>
        </w:trPr>
        <w:tc>
          <w:tcPr>
            <w:tcW w:w="7311" w:type="dxa"/>
          </w:tcPr>
          <w:p w:rsidR="009277E0" w:rsidRPr="009277E0" w:rsidRDefault="009277E0" w:rsidP="009277E0">
            <w:pPr>
              <w:autoSpaceDE w:val="0"/>
              <w:autoSpaceDN w:val="0"/>
              <w:adjustRightInd w:val="0"/>
              <w:spacing w:after="0" w:line="240" w:lineRule="auto"/>
              <w:rPr>
                <w:rFonts w:ascii="SassoonPrimaryInfant" w:hAnsi="SassoonPrimaryInfant"/>
                <w:b/>
                <w:color w:val="000000"/>
                <w:sz w:val="24"/>
                <w:szCs w:val="24"/>
              </w:rPr>
            </w:pPr>
            <w:r w:rsidRPr="001A04C7">
              <w:rPr>
                <w:rFonts w:ascii="SassoonPrimaryInfant" w:hAnsi="SassoonPrimaryInfant"/>
                <w:b/>
                <w:color w:val="000000"/>
                <w:sz w:val="24"/>
                <w:szCs w:val="24"/>
              </w:rPr>
              <w:lastRenderedPageBreak/>
              <w:t>Reading</w:t>
            </w:r>
          </w:p>
          <w:tbl>
            <w:tblPr>
              <w:tblW w:w="0" w:type="auto"/>
              <w:tblBorders>
                <w:top w:val="nil"/>
                <w:left w:val="nil"/>
                <w:bottom w:val="nil"/>
                <w:right w:val="nil"/>
              </w:tblBorders>
              <w:tblLayout w:type="fixed"/>
              <w:tblLook w:val="0000" w:firstRow="0" w:lastRow="0" w:firstColumn="0" w:lastColumn="0" w:noHBand="0" w:noVBand="0"/>
            </w:tblPr>
            <w:tblGrid>
              <w:gridCol w:w="6953"/>
            </w:tblGrid>
            <w:tr w:rsidR="009277E0" w:rsidRPr="009277E0" w:rsidTr="006D3E62">
              <w:trPr>
                <w:trHeight w:val="3829"/>
              </w:trPr>
              <w:tc>
                <w:tcPr>
                  <w:tcW w:w="6953" w:type="dxa"/>
                </w:tcPr>
                <w:p w:rsidR="009277E0" w:rsidRPr="009277E0" w:rsidRDefault="009277E0" w:rsidP="004A5E0E">
                  <w:pPr>
                    <w:framePr w:hSpace="180" w:wrap="around" w:vAnchor="text" w:hAnchor="margin" w:y="-434"/>
                    <w:autoSpaceDE w:val="0"/>
                    <w:autoSpaceDN w:val="0"/>
                    <w:adjustRightInd w:val="0"/>
                    <w:spacing w:after="0" w:line="240" w:lineRule="auto"/>
                    <w:rPr>
                      <w:rFonts w:ascii="SassoonPrimaryInfant" w:hAnsi="SassoonPrimaryInfant" w:cs="Arial"/>
                      <w:sz w:val="24"/>
                      <w:szCs w:val="24"/>
                    </w:rPr>
                  </w:pPr>
                  <w:r w:rsidRPr="009277E0">
                    <w:rPr>
                      <w:rFonts w:ascii="SassoonPrimaryInfant" w:hAnsi="SassoonPrimaryInfant" w:cs="Arial"/>
                      <w:color w:val="000000"/>
                      <w:sz w:val="24"/>
                      <w:szCs w:val="24"/>
                    </w:rPr>
                    <w:t xml:space="preserve"> </w:t>
                  </w:r>
                </w:p>
                <w:tbl>
                  <w:tblPr>
                    <w:tblpPr w:leftFromText="180" w:rightFromText="180" w:vertAnchor="text" w:horzAnchor="margin" w:tblpY="-196"/>
                    <w:tblOverlap w:val="never"/>
                    <w:tblW w:w="7436" w:type="dxa"/>
                    <w:tblBorders>
                      <w:top w:val="nil"/>
                      <w:left w:val="nil"/>
                      <w:bottom w:val="nil"/>
                      <w:right w:val="nil"/>
                    </w:tblBorders>
                    <w:tblLayout w:type="fixed"/>
                    <w:tblLook w:val="0000" w:firstRow="0" w:lastRow="0" w:firstColumn="0" w:lastColumn="0" w:noHBand="0" w:noVBand="0"/>
                  </w:tblPr>
                  <w:tblGrid>
                    <w:gridCol w:w="7436"/>
                  </w:tblGrid>
                  <w:tr w:rsidR="00021338" w:rsidRPr="00021338" w:rsidTr="00021338">
                    <w:trPr>
                      <w:trHeight w:val="4199"/>
                    </w:trPr>
                    <w:tc>
                      <w:tcPr>
                        <w:tcW w:w="7436" w:type="dxa"/>
                      </w:tcPr>
                      <w:p w:rsidR="00021338" w:rsidRPr="00021338" w:rsidRDefault="00021338" w:rsidP="004A5E0E">
                        <w:pPr>
                          <w:autoSpaceDE w:val="0"/>
                          <w:autoSpaceDN w:val="0"/>
                          <w:adjustRightInd w:val="0"/>
                          <w:spacing w:after="0" w:line="240" w:lineRule="auto"/>
                          <w:rPr>
                            <w:rFonts w:ascii="SassoonPrimaryInfant" w:hAnsi="SassoonPrimaryInfant" w:cs="Arial"/>
                            <w:sz w:val="24"/>
                            <w:szCs w:val="24"/>
                          </w:rPr>
                        </w:pP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r w:rsidRPr="00021338">
                          <w:rPr>
                            <w:rFonts w:ascii="SassoonPrimaryInfant" w:hAnsi="SassoonPrimaryInfant" w:cs="Arial"/>
                            <w:color w:val="000000"/>
                            <w:sz w:val="24"/>
                            <w:szCs w:val="24"/>
                          </w:rPr>
                          <w:t xml:space="preserve">• Comment on the way characters relate to one another. </w:t>
                        </w: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r w:rsidRPr="00021338">
                          <w:rPr>
                            <w:rFonts w:ascii="SassoonPrimaryInfant" w:hAnsi="SassoonPrimaryInfant" w:cs="Arial"/>
                            <w:color w:val="000000"/>
                            <w:sz w:val="24"/>
                            <w:szCs w:val="24"/>
                          </w:rPr>
                          <w:t xml:space="preserve">• Find given words in a dictionary </w:t>
                        </w: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r w:rsidRPr="00021338">
                          <w:rPr>
                            <w:rFonts w:ascii="SassoonPrimaryInfant" w:hAnsi="SassoonPrimaryInfant" w:cs="Arial"/>
                            <w:color w:val="000000"/>
                            <w:sz w:val="24"/>
                            <w:szCs w:val="24"/>
                          </w:rPr>
                          <w:t xml:space="preserve">• Draw inferences such as inferring characters’ feelings, thoughts and motives from their actions. </w:t>
                        </w: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r w:rsidRPr="00021338">
                          <w:rPr>
                            <w:rFonts w:ascii="SassoonPrimaryInfant" w:hAnsi="SassoonPrimaryInfant" w:cs="Arial"/>
                            <w:color w:val="000000"/>
                            <w:sz w:val="24"/>
                            <w:szCs w:val="24"/>
                          </w:rPr>
                          <w:t xml:space="preserve">• Decode words while reading </w:t>
                        </w: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r w:rsidRPr="00021338">
                          <w:rPr>
                            <w:rFonts w:ascii="SassoonPrimaryInfant" w:hAnsi="SassoonPrimaryInfant" w:cs="Arial"/>
                            <w:color w:val="000000"/>
                            <w:sz w:val="24"/>
                            <w:szCs w:val="24"/>
                          </w:rPr>
                          <w:t xml:space="preserve">• Use a contents page, index and glossary to locate information. </w:t>
                        </w: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r w:rsidRPr="00021338">
                          <w:rPr>
                            <w:rFonts w:ascii="SassoonPrimaryInfant" w:hAnsi="SassoonPrimaryInfant" w:cs="Arial"/>
                            <w:color w:val="000000"/>
                            <w:sz w:val="24"/>
                            <w:szCs w:val="24"/>
                          </w:rPr>
                          <w:t xml:space="preserve">• Read aloud clearly </w:t>
                        </w: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r w:rsidRPr="00021338">
                          <w:rPr>
                            <w:rFonts w:ascii="SassoonPrimaryInfant" w:hAnsi="SassoonPrimaryInfant" w:cs="Arial"/>
                            <w:color w:val="000000"/>
                            <w:sz w:val="24"/>
                            <w:szCs w:val="24"/>
                          </w:rPr>
                          <w:t xml:space="preserve">• Ask questions to help understand texts. </w:t>
                        </w: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r w:rsidRPr="00021338">
                          <w:rPr>
                            <w:rFonts w:ascii="SassoonPrimaryInfant" w:hAnsi="SassoonPrimaryInfant" w:cs="Arial"/>
                            <w:color w:val="000000"/>
                            <w:sz w:val="24"/>
                            <w:szCs w:val="24"/>
                          </w:rPr>
                          <w:t xml:space="preserve">• Summarise the meaning of a text in my own words. </w:t>
                        </w: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r w:rsidRPr="00021338">
                          <w:rPr>
                            <w:rFonts w:ascii="SassoonPrimaryInfant" w:hAnsi="SassoonPrimaryInfant" w:cs="Arial"/>
                            <w:color w:val="000000"/>
                            <w:sz w:val="24"/>
                            <w:szCs w:val="24"/>
                          </w:rPr>
                          <w:t xml:space="preserve">• Read at the speed of 100 words a minute </w:t>
                        </w: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r w:rsidRPr="00021338">
                          <w:rPr>
                            <w:rFonts w:ascii="SassoonPrimaryInfant" w:hAnsi="SassoonPrimaryInfant" w:cs="Arial"/>
                            <w:color w:val="000000"/>
                            <w:sz w:val="24"/>
                            <w:szCs w:val="24"/>
                          </w:rPr>
                          <w:t xml:space="preserve">• Predict what will happen next in a text </w:t>
                        </w:r>
                      </w:p>
                      <w:p w:rsidR="00021338" w:rsidRPr="00021338" w:rsidRDefault="00021338" w:rsidP="004A5E0E">
                        <w:pPr>
                          <w:autoSpaceDE w:val="0"/>
                          <w:autoSpaceDN w:val="0"/>
                          <w:adjustRightInd w:val="0"/>
                          <w:spacing w:after="0" w:line="240" w:lineRule="auto"/>
                          <w:rPr>
                            <w:rFonts w:ascii="SassoonPrimaryInfant" w:hAnsi="SassoonPrimaryInfant" w:cs="Arial"/>
                            <w:color w:val="000000"/>
                            <w:sz w:val="24"/>
                            <w:szCs w:val="24"/>
                          </w:rPr>
                        </w:pPr>
                      </w:p>
                    </w:tc>
                  </w:tr>
                </w:tbl>
                <w:p w:rsidR="00021338" w:rsidRPr="00021338" w:rsidRDefault="00021338" w:rsidP="004A5E0E">
                  <w:pPr>
                    <w:framePr w:hSpace="180" w:wrap="around" w:vAnchor="text" w:hAnchor="margin" w:y="-434"/>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812"/>
                  </w:tblGrid>
                  <w:tr w:rsidR="00021338" w:rsidRPr="00021338">
                    <w:trPr>
                      <w:trHeight w:val="4492"/>
                    </w:trPr>
                    <w:tc>
                      <w:tcPr>
                        <w:tcW w:w="7812" w:type="dxa"/>
                      </w:tcPr>
                      <w:p w:rsidR="00021338" w:rsidRPr="00021338" w:rsidRDefault="00021338" w:rsidP="004A5E0E">
                        <w:pPr>
                          <w:framePr w:hSpace="180" w:wrap="around" w:vAnchor="text" w:hAnchor="margin" w:y="-434"/>
                          <w:rPr>
                            <w:rFonts w:ascii="SassoonPrimaryInfant" w:hAnsi="SassoonPrimaryInfant"/>
                            <w:b/>
                            <w:sz w:val="24"/>
                            <w:szCs w:val="24"/>
                          </w:rPr>
                        </w:pPr>
                        <w:r w:rsidRPr="00021338">
                          <w:rPr>
                            <w:rFonts w:ascii="SassoonPrimaryInfant" w:hAnsi="SassoonPrimaryInfant"/>
                            <w:b/>
                            <w:sz w:val="24"/>
                            <w:szCs w:val="24"/>
                          </w:rPr>
                          <w:t xml:space="preserve"> Writing </w:t>
                        </w:r>
                      </w:p>
                      <w:p w:rsidR="00021338" w:rsidRPr="00021338" w:rsidRDefault="00021338" w:rsidP="004A5E0E">
                        <w:pPr>
                          <w:framePr w:hSpace="180" w:wrap="around" w:vAnchor="text" w:hAnchor="margin" w:y="-434"/>
                          <w:rPr>
                            <w:rFonts w:ascii="SassoonPrimaryInfant" w:hAnsi="SassoonPrimaryInfant"/>
                            <w:sz w:val="24"/>
                            <w:szCs w:val="24"/>
                          </w:rPr>
                        </w:pPr>
                      </w:p>
                      <w:p w:rsidR="00021338" w:rsidRPr="00021338" w:rsidRDefault="00021338" w:rsidP="004A5E0E">
                        <w:pPr>
                          <w:framePr w:hSpace="180" w:wrap="around" w:vAnchor="text" w:hAnchor="margin" w:y="-434"/>
                          <w:rPr>
                            <w:rFonts w:ascii="SassoonPrimaryInfant" w:hAnsi="SassoonPrimaryInfant"/>
                            <w:sz w:val="24"/>
                            <w:szCs w:val="24"/>
                          </w:rPr>
                        </w:pPr>
                        <w:r w:rsidRPr="00021338">
                          <w:rPr>
                            <w:rFonts w:ascii="SassoonPrimaryInfant" w:hAnsi="SassoonPrimaryInfant"/>
                            <w:sz w:val="24"/>
                            <w:szCs w:val="24"/>
                          </w:rPr>
                          <w:t xml:space="preserve">• Use conjunctions (when, so, before, after, while, because). </w:t>
                        </w:r>
                      </w:p>
                      <w:p w:rsidR="00021338" w:rsidRPr="00021338" w:rsidRDefault="00021338" w:rsidP="004A5E0E">
                        <w:pPr>
                          <w:framePr w:hSpace="180" w:wrap="around" w:vAnchor="text" w:hAnchor="margin" w:y="-434"/>
                          <w:rPr>
                            <w:rFonts w:ascii="SassoonPrimaryInfant" w:hAnsi="SassoonPrimaryInfant"/>
                            <w:sz w:val="24"/>
                            <w:szCs w:val="24"/>
                          </w:rPr>
                        </w:pPr>
                        <w:r w:rsidRPr="00021338">
                          <w:rPr>
                            <w:rFonts w:ascii="SassoonPrimaryInfant" w:hAnsi="SassoonPrimaryInfant"/>
                            <w:sz w:val="24"/>
                            <w:szCs w:val="24"/>
                          </w:rPr>
                          <w:t xml:space="preserve">• Use adverbs (e.g. then, next, soon). </w:t>
                        </w:r>
                      </w:p>
                      <w:p w:rsidR="00021338" w:rsidRPr="00021338" w:rsidRDefault="00021338" w:rsidP="004A5E0E">
                        <w:pPr>
                          <w:framePr w:hSpace="180" w:wrap="around" w:vAnchor="text" w:hAnchor="margin" w:y="-434"/>
                          <w:rPr>
                            <w:rFonts w:ascii="SassoonPrimaryInfant" w:hAnsi="SassoonPrimaryInfant"/>
                            <w:sz w:val="24"/>
                            <w:szCs w:val="24"/>
                          </w:rPr>
                        </w:pPr>
                        <w:r w:rsidRPr="00021338">
                          <w:rPr>
                            <w:rFonts w:ascii="SassoonPrimaryInfant" w:hAnsi="SassoonPrimaryInfant"/>
                            <w:sz w:val="24"/>
                            <w:szCs w:val="24"/>
                          </w:rPr>
                          <w:t xml:space="preserve">• Use prepositions (e.g. before, after, during, in, because of). </w:t>
                        </w:r>
                      </w:p>
                      <w:p w:rsidR="00021338" w:rsidRPr="00021338" w:rsidRDefault="00021338" w:rsidP="004A5E0E">
                        <w:pPr>
                          <w:framePr w:hSpace="180" w:wrap="around" w:vAnchor="text" w:hAnchor="margin" w:y="-434"/>
                          <w:rPr>
                            <w:rFonts w:ascii="SassoonPrimaryInfant" w:hAnsi="SassoonPrimaryInfant"/>
                            <w:sz w:val="24"/>
                            <w:szCs w:val="24"/>
                          </w:rPr>
                        </w:pPr>
                        <w:r w:rsidRPr="00021338">
                          <w:rPr>
                            <w:rFonts w:ascii="SassoonPrimaryInfant" w:hAnsi="SassoonPrimaryInfant"/>
                            <w:sz w:val="24"/>
                            <w:szCs w:val="24"/>
                          </w:rPr>
                          <w:t xml:space="preserve">• Use ‘a’ or ‘an’ correctly </w:t>
                        </w:r>
                      </w:p>
                      <w:p w:rsidR="00021338" w:rsidRPr="00021338" w:rsidRDefault="00021338" w:rsidP="004A5E0E">
                        <w:pPr>
                          <w:framePr w:hSpace="180" w:wrap="around" w:vAnchor="text" w:hAnchor="margin" w:y="-434"/>
                          <w:rPr>
                            <w:rFonts w:ascii="SassoonPrimaryInfant" w:hAnsi="SassoonPrimaryInfant"/>
                            <w:sz w:val="24"/>
                            <w:szCs w:val="24"/>
                          </w:rPr>
                        </w:pPr>
                        <w:r w:rsidRPr="00021338">
                          <w:rPr>
                            <w:rFonts w:ascii="SassoonPrimaryInfant" w:hAnsi="SassoonPrimaryInfant"/>
                            <w:sz w:val="24"/>
                            <w:szCs w:val="24"/>
                          </w:rPr>
                          <w:t xml:space="preserve">• Use pronouns to avoid repetition </w:t>
                        </w:r>
                      </w:p>
                      <w:p w:rsidR="00021338" w:rsidRPr="00021338" w:rsidRDefault="00021338" w:rsidP="004A5E0E">
                        <w:pPr>
                          <w:framePr w:hSpace="180" w:wrap="around" w:vAnchor="text" w:hAnchor="margin" w:y="-434"/>
                          <w:rPr>
                            <w:rFonts w:ascii="SassoonPrimaryInfant" w:hAnsi="SassoonPrimaryInfant"/>
                            <w:sz w:val="24"/>
                            <w:szCs w:val="24"/>
                          </w:rPr>
                        </w:pPr>
                        <w:r w:rsidRPr="00021338">
                          <w:rPr>
                            <w:rFonts w:ascii="SassoonPrimaryInfant" w:hAnsi="SassoonPrimaryInfant"/>
                            <w:sz w:val="24"/>
                            <w:szCs w:val="24"/>
                          </w:rPr>
                          <w:t xml:space="preserve">• Spell half of the Y3/4 words </w:t>
                        </w:r>
                      </w:p>
                      <w:p w:rsidR="00021338" w:rsidRPr="00021338" w:rsidRDefault="00021338" w:rsidP="004A5E0E">
                        <w:pPr>
                          <w:framePr w:hSpace="180" w:wrap="around" w:vAnchor="text" w:hAnchor="margin" w:y="-434"/>
                          <w:rPr>
                            <w:rFonts w:ascii="SassoonPrimaryInfant" w:hAnsi="SassoonPrimaryInfant"/>
                            <w:sz w:val="24"/>
                            <w:szCs w:val="24"/>
                          </w:rPr>
                        </w:pPr>
                        <w:r w:rsidRPr="00021338">
                          <w:rPr>
                            <w:rFonts w:ascii="SassoonPrimaryInfant" w:hAnsi="SassoonPrimaryInfant"/>
                            <w:sz w:val="24"/>
                            <w:szCs w:val="24"/>
                          </w:rPr>
                          <w:t xml:space="preserve">• Use inverted commas to punctuate direct speech. </w:t>
                        </w:r>
                      </w:p>
                      <w:p w:rsidR="00021338" w:rsidRPr="00021338" w:rsidRDefault="00021338" w:rsidP="004A5E0E">
                        <w:pPr>
                          <w:framePr w:hSpace="180" w:wrap="around" w:vAnchor="text" w:hAnchor="margin" w:y="-434"/>
                          <w:rPr>
                            <w:rFonts w:ascii="SassoonPrimaryInfant" w:hAnsi="SassoonPrimaryInfant"/>
                            <w:sz w:val="24"/>
                            <w:szCs w:val="24"/>
                          </w:rPr>
                        </w:pPr>
                        <w:r w:rsidRPr="00021338">
                          <w:rPr>
                            <w:rFonts w:ascii="SassoonPrimaryInfant" w:hAnsi="SassoonPrimaryInfant"/>
                            <w:sz w:val="24"/>
                            <w:szCs w:val="24"/>
                          </w:rPr>
                          <w:t xml:space="preserve">• Group ideas into basic paragraphs. </w:t>
                        </w:r>
                      </w:p>
                      <w:p w:rsidR="00021338" w:rsidRPr="00021338" w:rsidRDefault="00021338" w:rsidP="004A5E0E">
                        <w:pPr>
                          <w:framePr w:hSpace="180" w:wrap="around" w:vAnchor="text" w:hAnchor="margin" w:y="-434"/>
                          <w:rPr>
                            <w:rFonts w:ascii="SassoonPrimaryInfant" w:hAnsi="SassoonPrimaryInfant"/>
                            <w:sz w:val="24"/>
                            <w:szCs w:val="24"/>
                          </w:rPr>
                        </w:pPr>
                        <w:r w:rsidRPr="00021338">
                          <w:rPr>
                            <w:rFonts w:ascii="SassoonPrimaryInfant" w:hAnsi="SassoonPrimaryInfant"/>
                            <w:sz w:val="24"/>
                            <w:szCs w:val="24"/>
                          </w:rPr>
                          <w:t xml:space="preserve">• Write under headings and sub-headings. </w:t>
                        </w:r>
                      </w:p>
                      <w:p w:rsidR="00021338" w:rsidRPr="00021338" w:rsidRDefault="00021338" w:rsidP="004A5E0E">
                        <w:pPr>
                          <w:framePr w:hSpace="180" w:wrap="around" w:vAnchor="text" w:hAnchor="margin" w:y="-434"/>
                          <w:rPr>
                            <w:rFonts w:ascii="Arial" w:hAnsi="Arial"/>
                            <w:sz w:val="23"/>
                            <w:szCs w:val="23"/>
                          </w:rPr>
                        </w:pPr>
                        <w:r w:rsidRPr="00021338">
                          <w:rPr>
                            <w:rFonts w:ascii="SassoonPrimaryInfant" w:hAnsi="SassoonPrimaryInfant"/>
                            <w:sz w:val="24"/>
                            <w:szCs w:val="24"/>
                          </w:rPr>
                          <w:t>• Write with increasing legibility, consistency and fluency.</w:t>
                        </w:r>
                        <w:r w:rsidRPr="00021338">
                          <w:rPr>
                            <w:rFonts w:ascii="Arial" w:hAnsi="Arial"/>
                            <w:sz w:val="23"/>
                            <w:szCs w:val="23"/>
                          </w:rPr>
                          <w:t xml:space="preserve"> </w:t>
                        </w:r>
                      </w:p>
                    </w:tc>
                  </w:tr>
                </w:tbl>
                <w:p w:rsidR="009277E0" w:rsidRPr="009277E0" w:rsidRDefault="009277E0" w:rsidP="004A5E0E">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tc>
            </w:tr>
          </w:tbl>
          <w:p w:rsidR="009277E0" w:rsidRPr="001A04C7" w:rsidRDefault="009277E0" w:rsidP="009277E0">
            <w:pPr>
              <w:autoSpaceDE w:val="0"/>
              <w:autoSpaceDN w:val="0"/>
              <w:adjustRightInd w:val="0"/>
              <w:spacing w:after="0" w:line="240" w:lineRule="auto"/>
              <w:rPr>
                <w:rFonts w:ascii="SassoonPrimaryInfant" w:hAnsi="SassoonPrimaryInfant" w:cs="Arial"/>
                <w:color w:val="000000"/>
                <w:sz w:val="24"/>
                <w:szCs w:val="24"/>
              </w:rPr>
            </w:pPr>
          </w:p>
        </w:tc>
      </w:tr>
    </w:tbl>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p w:rsidR="0067338E" w:rsidRPr="001A04C7" w:rsidRDefault="004A5E0E" w:rsidP="001A04C7">
      <w:pPr>
        <w:rPr>
          <w:rFonts w:ascii="SassoonPrimaryInfant" w:hAnsi="SassoonPrimaryInfant"/>
          <w:sz w:val="28"/>
          <w:szCs w:val="28"/>
        </w:rPr>
      </w:pPr>
    </w:p>
    <w:sectPr w:rsidR="0067338E" w:rsidRPr="001A04C7" w:rsidSect="004A5E0E">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D02"/>
    <w:multiLevelType w:val="hybridMultilevel"/>
    <w:tmpl w:val="6BA4E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E0E0F"/>
    <w:multiLevelType w:val="hybridMultilevel"/>
    <w:tmpl w:val="F52A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E3BF1"/>
    <w:multiLevelType w:val="hybridMultilevel"/>
    <w:tmpl w:val="8868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84CEC"/>
    <w:multiLevelType w:val="hybridMultilevel"/>
    <w:tmpl w:val="89F2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97"/>
    <w:rsid w:val="00021338"/>
    <w:rsid w:val="001A04C7"/>
    <w:rsid w:val="004A5E0E"/>
    <w:rsid w:val="0058647B"/>
    <w:rsid w:val="007E0C97"/>
    <w:rsid w:val="009015C4"/>
    <w:rsid w:val="009277E0"/>
    <w:rsid w:val="00BD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C6C5"/>
  <w15:chartTrackingRefBased/>
  <w15:docId w15:val="{1C36DA17-4A56-4E50-B332-E2C44FCD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C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6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52BE8DB3</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Oldham</dc:creator>
  <cp:keywords/>
  <dc:description/>
  <cp:lastModifiedBy>Mrs Oldham</cp:lastModifiedBy>
  <cp:revision>2</cp:revision>
  <dcterms:created xsi:type="dcterms:W3CDTF">2021-05-17T11:26:00Z</dcterms:created>
  <dcterms:modified xsi:type="dcterms:W3CDTF">2021-05-17T11:26:00Z</dcterms:modified>
</cp:coreProperties>
</file>